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4D" w:rsidRPr="00137457" w:rsidRDefault="00137457" w:rsidP="00137457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137457">
        <w:rPr>
          <w:b/>
          <w:sz w:val="28"/>
          <w:szCs w:val="28"/>
        </w:rPr>
        <w:t>Зачетная п</w:t>
      </w:r>
      <w:r w:rsidR="0059154D" w:rsidRPr="00137457">
        <w:rPr>
          <w:b/>
          <w:sz w:val="28"/>
          <w:szCs w:val="28"/>
        </w:rPr>
        <w:t>рактическая работа</w:t>
      </w:r>
    </w:p>
    <w:p w:rsidR="0059154D" w:rsidRPr="00137457" w:rsidRDefault="0059154D" w:rsidP="00137457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</w:t>
      </w:r>
      <w:r w:rsidR="00137457" w:rsidRPr="00137457">
        <w:rPr>
          <w:b/>
          <w:sz w:val="28"/>
          <w:szCs w:val="28"/>
        </w:rPr>
        <w:t>в</w:t>
      </w:r>
      <w:r w:rsidRPr="00137457">
        <w:rPr>
          <w:b/>
          <w:sz w:val="28"/>
          <w:szCs w:val="28"/>
        </w:rPr>
        <w:t xml:space="preserve"> текстов</w:t>
      </w:r>
      <w:r w:rsidR="00137457" w:rsidRPr="00137457">
        <w:rPr>
          <w:b/>
          <w:sz w:val="28"/>
          <w:szCs w:val="28"/>
        </w:rPr>
        <w:t xml:space="preserve">ом процессоре </w:t>
      </w:r>
      <w:r w:rsidR="00137457" w:rsidRPr="00137457">
        <w:rPr>
          <w:b/>
          <w:sz w:val="28"/>
          <w:szCs w:val="28"/>
          <w:lang w:val="en-US"/>
        </w:rPr>
        <w:t>MS</w:t>
      </w:r>
      <w:r w:rsidR="00137457"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137457" w:rsidRPr="00137457" w:rsidRDefault="00137457" w:rsidP="00137457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>1 вариант</w:t>
      </w:r>
    </w:p>
    <w:p w:rsidR="0059154D" w:rsidRPr="0059154D" w:rsidRDefault="0059154D" w:rsidP="0059154D">
      <w:pPr>
        <w:pStyle w:val="a3"/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</w:t>
      </w:r>
      <w:r w:rsidRPr="004B7FAE">
        <w:rPr>
          <w:i/>
          <w:sz w:val="28"/>
          <w:szCs w:val="28"/>
        </w:rPr>
        <w:t>.</w:t>
      </w:r>
      <w:r>
        <w:tab/>
      </w:r>
    </w:p>
    <w:p w:rsidR="009C0A97" w:rsidRDefault="005E704A" w:rsidP="0059154D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8.6pt;height:58.65pt" fillcolor="#3cf" strokecolor="#009" strokeweight="1pt">
            <v:shadow on="t" color="#009" offset="7pt,-7pt"/>
            <v:textpath style="font-family:&quot;Impact&quot;;v-text-spacing:52429f;v-text-kern:t" trim="t" fitpath="t" xscale="f" string="Передача информации"/>
          </v:shape>
        </w:pict>
      </w:r>
    </w:p>
    <w:p w:rsidR="004B7FAE" w:rsidRDefault="004B7FAE" w:rsidP="004B7FAE">
      <w:pPr>
        <w:jc w:val="both"/>
        <w:rPr>
          <w:rFonts w:ascii="Comic Sans MS" w:hAnsi="Comic Sans MS"/>
        </w:rPr>
      </w:pPr>
      <w:r w:rsidRPr="004B7FAE">
        <w:rPr>
          <w:rFonts w:ascii="Comic Sans MS" w:hAnsi="Comic Sans MS"/>
          <w:b/>
          <w:i/>
        </w:rPr>
        <w:t>Передача информации</w:t>
      </w:r>
      <w:r w:rsidRPr="004B7FAE">
        <w:rPr>
          <w:rFonts w:ascii="Comic Sans MS" w:hAnsi="Comic Sans MS"/>
        </w:rPr>
        <w:t xml:space="preserve"> — физический процесс, посредством которого осуществляется перемещение информации в пространстве. Данный процесс характеризуется наличием следующих компонентов:</w:t>
      </w:r>
    </w:p>
    <w:p w:rsidR="004B7FAE" w:rsidRPr="004B7FAE" w:rsidRDefault="004B7FAE" w:rsidP="004B7FAE">
      <w:pPr>
        <w:jc w:val="both"/>
        <w:rPr>
          <w:rFonts w:ascii="Comic Sans MS" w:hAnsi="Comic Sans MS"/>
        </w:rPr>
      </w:pPr>
    </w:p>
    <w:p w:rsidR="004B7FAE" w:rsidRPr="004B7FAE" w:rsidRDefault="004B7FAE" w:rsidP="004B7FA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Источник информации</w:t>
      </w:r>
      <w:r>
        <w:rPr>
          <w:rFonts w:ascii="Comic Sans MS" w:hAnsi="Comic Sans MS"/>
        </w:rPr>
        <w:t>;</w:t>
      </w:r>
    </w:p>
    <w:p w:rsidR="004B7FAE" w:rsidRPr="004B7FAE" w:rsidRDefault="004B7FAE" w:rsidP="004B7FA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Приёмник информации</w:t>
      </w:r>
      <w:r>
        <w:rPr>
          <w:rFonts w:ascii="Comic Sans MS" w:hAnsi="Comic Sans MS"/>
        </w:rPr>
        <w:t>;</w:t>
      </w:r>
    </w:p>
    <w:p w:rsidR="004B7FAE" w:rsidRPr="004B7FAE" w:rsidRDefault="004B7FAE" w:rsidP="004B7FA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Носитель информации</w:t>
      </w:r>
      <w:r>
        <w:rPr>
          <w:rFonts w:ascii="Comic Sans MS" w:hAnsi="Comic Sans MS"/>
        </w:rPr>
        <w:t>;</w:t>
      </w:r>
    </w:p>
    <w:p w:rsidR="004B7FAE" w:rsidRDefault="004B7FAE" w:rsidP="004B7FA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Среда передачи</w:t>
      </w:r>
      <w:r>
        <w:rPr>
          <w:rFonts w:ascii="Comic Sans MS" w:hAnsi="Comic Sans MS"/>
        </w:rPr>
        <w:t>.</w:t>
      </w:r>
    </w:p>
    <w:p w:rsidR="00C64DFE" w:rsidRPr="00163A91" w:rsidRDefault="00C64DFE" w:rsidP="00C64DFE">
      <w:pPr>
        <w:spacing w:line="360" w:lineRule="auto"/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163A91">
        <w:rPr>
          <w:rFonts w:ascii="Monotype Corsiva" w:hAnsi="Monotype Corsiva"/>
          <w:b/>
          <w:sz w:val="32"/>
          <w:szCs w:val="32"/>
          <w:u w:val="single"/>
        </w:rPr>
        <w:t>Процесс передачи информации происходит по следующей схеме.</w:t>
      </w:r>
    </w:p>
    <w:p w:rsidR="00C64DFE" w:rsidRDefault="00C737D9" w:rsidP="00C64DFE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4434205" cy="170116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AE" w:rsidRPr="00C737D9" w:rsidRDefault="00981EAE" w:rsidP="00163A91">
      <w:pPr>
        <w:spacing w:before="100" w:beforeAutospacing="1" w:after="100" w:afterAutospacing="1"/>
        <w:jc w:val="center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7D9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Соотношение единиц скорости передачи информации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981EAE" w:rsidRPr="00163A91">
        <w:trPr>
          <w:jc w:val="center"/>
        </w:trPr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EAE" w:rsidRPr="00163A91" w:rsidRDefault="00981EAE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байт/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EAE" w:rsidRPr="00163A91" w:rsidRDefault="00981EAE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3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981EAE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8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981EAE" w:rsidRPr="00163A91">
        <w:trPr>
          <w:jc w:val="center"/>
        </w:trPr>
        <w:tc>
          <w:tcPr>
            <w:tcW w:w="32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EAE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Кбит/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1EAE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10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981EAE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1024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163A91" w:rsidRPr="00163A91">
        <w:trPr>
          <w:jc w:val="center"/>
        </w:trPr>
        <w:tc>
          <w:tcPr>
            <w:tcW w:w="328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163A91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Мбит/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63A91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10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Кбит/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163A91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1024 Кбит/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163A91" w:rsidRPr="00163A91">
        <w:trPr>
          <w:jc w:val="center"/>
        </w:trPr>
        <w:tc>
          <w:tcPr>
            <w:tcW w:w="32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63A91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Гбит/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63A91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10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Мбит/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163A91" w:rsidRPr="00163A91" w:rsidRDefault="00163A91" w:rsidP="00163A91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1024 Мбит/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</w:tbl>
    <w:p w:rsidR="00137457" w:rsidRDefault="00137457" w:rsidP="00137457">
      <w:pPr>
        <w:jc w:val="center"/>
        <w:rPr>
          <w:b/>
          <w:bCs/>
          <w:sz w:val="26"/>
          <w:szCs w:val="26"/>
        </w:rPr>
      </w:pPr>
    </w:p>
    <w:p w:rsidR="00137457" w:rsidRPr="00163A91" w:rsidRDefault="00137457" w:rsidP="00137457">
      <w:pPr>
        <w:jc w:val="center"/>
        <w:rPr>
          <w:sz w:val="26"/>
          <w:szCs w:val="26"/>
        </w:rPr>
      </w:pPr>
      <w:r w:rsidRPr="00163A91">
        <w:rPr>
          <w:b/>
          <w:bCs/>
          <w:sz w:val="26"/>
          <w:szCs w:val="26"/>
        </w:rPr>
        <w:t>Скорость передачи информации</w:t>
      </w:r>
      <w:r w:rsidRPr="00163A91">
        <w:rPr>
          <w:sz w:val="26"/>
          <w:szCs w:val="26"/>
        </w:rPr>
        <w:t xml:space="preserve"> — </w:t>
      </w:r>
      <w:proofErr w:type="gramStart"/>
      <w:r w:rsidRPr="00163A91">
        <w:rPr>
          <w:sz w:val="26"/>
          <w:szCs w:val="26"/>
        </w:rPr>
        <w:t>скорость передачи данных, выраженная в количестве бит</w:t>
      </w:r>
      <w:proofErr w:type="gramEnd"/>
      <w:r w:rsidRPr="00163A91">
        <w:rPr>
          <w:sz w:val="26"/>
          <w:szCs w:val="26"/>
        </w:rPr>
        <w:t>, передаваемых за единицу времени. Вычисляется по формуле.</w:t>
      </w:r>
    </w:p>
    <w:p w:rsidR="00981EAE" w:rsidRDefault="00137457" w:rsidP="00137457">
      <w:pPr>
        <w:spacing w:before="100" w:beforeAutospacing="1" w:after="100" w:afterAutospacing="1"/>
        <w:jc w:val="center"/>
      </w:pPr>
      <w:r w:rsidRPr="00163A91">
        <w:rPr>
          <w:position w:val="-28"/>
        </w:rPr>
        <w:object w:dxaOrig="2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0pt;height:34pt" o:ole="">
            <v:imagedata r:id="rId7" o:title=""/>
          </v:shape>
          <o:OLEObject Type="Embed" ProgID="Equation.3" ShapeID="_x0000_i1026" DrawAspect="Content" ObjectID="_1467027948" r:id="rId8"/>
        </w:object>
      </w:r>
      <w:r>
        <w:t>.</w:t>
      </w:r>
    </w:p>
    <w:p w:rsidR="00137457" w:rsidRPr="00137457" w:rsidRDefault="00137457" w:rsidP="00137457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137457" w:rsidRPr="00137457" w:rsidRDefault="00137457" w:rsidP="00137457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137457" w:rsidRPr="00137457" w:rsidRDefault="00C303CF" w:rsidP="00137457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37457" w:rsidRPr="00137457">
        <w:rPr>
          <w:b/>
          <w:sz w:val="28"/>
          <w:szCs w:val="28"/>
        </w:rPr>
        <w:t xml:space="preserve"> вариант</w:t>
      </w:r>
    </w:p>
    <w:p w:rsidR="00137457" w:rsidRDefault="00137457" w:rsidP="00137457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</w:t>
      </w:r>
      <w:r w:rsidRPr="004B7FAE">
        <w:rPr>
          <w:i/>
          <w:sz w:val="28"/>
          <w:szCs w:val="28"/>
        </w:rPr>
        <w:t>.</w:t>
      </w:r>
    </w:p>
    <w:p w:rsidR="00137457" w:rsidRDefault="005E704A" w:rsidP="00390F92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408.45pt;height:63.05pt" adj="8717,10800" fillcolor="gray" strokeweight="1pt">
            <v:fill r:id="rId9" o:title="Частый вертикальный" color2="yellow" type="pattern"/>
            <v:stroke r:id="rId10" o:title=""/>
            <v:shadow on="t" opacity="52429f" offset="3pt"/>
            <v:textpath style="font-family:&quot;Arial Black&quot;;v-text-kern:t" trim="t" fitpath="t" xscale="f" string="Трапеция"/>
          </v:shape>
        </w:pict>
      </w:r>
    </w:p>
    <w:p w:rsidR="00390F92" w:rsidRDefault="00390F92" w:rsidP="00577FF6">
      <w:p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  <w:b/>
          <w:i/>
        </w:rPr>
        <w:t>Трапеция</w:t>
      </w:r>
      <w:r w:rsidRPr="00390F92">
        <w:rPr>
          <w:rFonts w:ascii="Comic Sans MS" w:hAnsi="Comic Sans MS"/>
        </w:rPr>
        <w:t xml:space="preserve"> — четырёхугольник, у которого только пара сторон параллельна. Две параллельные стороны называются основаниями трапеции, а две другие — это боковые стороны.</w:t>
      </w:r>
    </w:p>
    <w:p w:rsidR="00390F92" w:rsidRPr="00390F92" w:rsidRDefault="00390F92" w:rsidP="00577FF6">
      <w:pPr>
        <w:spacing w:line="360" w:lineRule="auto"/>
        <w:jc w:val="center"/>
        <w:rPr>
          <w:rFonts w:ascii="Comic Sans MS" w:hAnsi="Comic Sans MS"/>
          <w:u w:val="single"/>
        </w:rPr>
      </w:pPr>
      <w:r w:rsidRPr="00390F92">
        <w:rPr>
          <w:rFonts w:ascii="Comic Sans MS" w:hAnsi="Comic Sans MS"/>
          <w:u w:val="single"/>
        </w:rPr>
        <w:t>Элементы трапеции:</w:t>
      </w:r>
    </w:p>
    <w:p w:rsidR="00390F92" w:rsidRPr="00390F92" w:rsidRDefault="00390F92" w:rsidP="00577FF6">
      <w:pPr>
        <w:pStyle w:val="a8"/>
        <w:numPr>
          <w:ilvl w:val="0"/>
          <w:numId w:val="6"/>
        </w:num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</w:rPr>
        <w:t>Параллельные стороны называются основаниями трапеции.</w:t>
      </w:r>
    </w:p>
    <w:p w:rsidR="00390F92" w:rsidRPr="00390F92" w:rsidRDefault="00390F92" w:rsidP="00577FF6">
      <w:pPr>
        <w:pStyle w:val="a8"/>
        <w:numPr>
          <w:ilvl w:val="0"/>
          <w:numId w:val="6"/>
        </w:num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</w:rPr>
        <w:t>Две другие стороны называются боковыми сторонами.</w:t>
      </w:r>
    </w:p>
    <w:p w:rsidR="00390F92" w:rsidRDefault="00390F92" w:rsidP="00577FF6">
      <w:pPr>
        <w:pStyle w:val="a8"/>
        <w:numPr>
          <w:ilvl w:val="0"/>
          <w:numId w:val="6"/>
        </w:num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</w:rPr>
        <w:t xml:space="preserve">Отрезок, соединяющий середины боковых сторон - средняя линия </w:t>
      </w:r>
    </w:p>
    <w:p w:rsidR="00390F92" w:rsidRPr="00577FF6" w:rsidRDefault="00390F92" w:rsidP="00577FF6">
      <w:pPr>
        <w:spacing w:line="360" w:lineRule="auto"/>
        <w:jc w:val="center"/>
        <w:rPr>
          <w:rFonts w:ascii="Comic Sans MS" w:hAnsi="Comic Sans MS"/>
          <w:b/>
          <w:color w:val="984806" w:themeColor="accent6" w:themeShade="80"/>
          <w:u w:val="wave"/>
        </w:rPr>
      </w:pPr>
      <w:r w:rsidRPr="00577FF6">
        <w:rPr>
          <w:rFonts w:ascii="Comic Sans MS" w:hAnsi="Comic Sans MS"/>
          <w:b/>
          <w:color w:val="984806" w:themeColor="accent6" w:themeShade="80"/>
          <w:u w:val="wave"/>
        </w:rPr>
        <w:t>Площадь равнобедренной трапеции с радиусом вписанной окружности, равным r, и углом при основании</w:t>
      </w:r>
      <m:oMath>
        <m:r>
          <m:rPr>
            <m:sty m:val="bi"/>
          </m:rPr>
          <w:rPr>
            <w:rFonts w:ascii="Cambria Math" w:hAnsi="Cambria Math"/>
            <w:color w:val="984806" w:themeColor="accent6" w:themeShade="80"/>
            <w:u w:val="wave"/>
          </w:rPr>
          <m:t>∝</m:t>
        </m:r>
      </m:oMath>
      <w:r w:rsidRPr="00577FF6">
        <w:rPr>
          <w:rFonts w:ascii="Comic Sans MS" w:hAnsi="Comic Sans MS"/>
          <w:b/>
          <w:color w:val="984806" w:themeColor="accent6" w:themeShade="80"/>
          <w:u w:val="wave"/>
        </w:rPr>
        <w:t>:</w:t>
      </w:r>
    </w:p>
    <w:p w:rsidR="00390F92" w:rsidRPr="00390F92" w:rsidRDefault="00390F92" w:rsidP="00577FF6">
      <w:pPr>
        <w:spacing w:line="360" w:lineRule="auto"/>
        <w:jc w:val="both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sinα</m:t>
              </m:r>
            </m:den>
          </m:f>
        </m:oMath>
      </m:oMathPara>
    </w:p>
    <w:p w:rsidR="00390F92" w:rsidRPr="00577FF6" w:rsidRDefault="00057823" w:rsidP="00577FF6">
      <w:pPr>
        <w:jc w:val="both"/>
        <w:rPr>
          <w:rFonts w:ascii="Comic Sans MS" w:hAnsi="Comic Sans MS"/>
        </w:rPr>
      </w:pPr>
      <w:r w:rsidRPr="00577FF6">
        <w:rPr>
          <w:rFonts w:ascii="Monotype Corsiva" w:hAnsi="Monotype Corsiva"/>
          <w:b/>
          <w:sz w:val="32"/>
          <w:szCs w:val="32"/>
          <w:u w:val="single"/>
        </w:rPr>
        <w:t>Общее свойство трапеции:</w:t>
      </w:r>
      <w:r>
        <w:rPr>
          <w:rFonts w:ascii="Comic Sans MS" w:hAnsi="Comic Sans MS"/>
        </w:rPr>
        <w:t xml:space="preserve"> </w:t>
      </w:r>
      <w:r w:rsidRPr="00577FF6">
        <w:rPr>
          <w:sz w:val="26"/>
          <w:szCs w:val="26"/>
        </w:rPr>
        <w:t>Точка пересечения диагоналей трапеции, точка пересечения продолжений её боковых сторон и середины оснований лежат на одной прямой.</w:t>
      </w:r>
    </w:p>
    <w:p w:rsidR="00057823" w:rsidRPr="00390F92" w:rsidRDefault="00CB3DFE" w:rsidP="00577FF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1D5285BE" wp14:editId="01E19960">
            <wp:extent cx="1861073" cy="1423539"/>
            <wp:effectExtent l="0" t="0" r="635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2" cy="142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FE" w:rsidRPr="00577FF6" w:rsidRDefault="00CB3DFE" w:rsidP="00577FF6">
      <w:pPr>
        <w:spacing w:before="100" w:beforeAutospacing="1" w:after="100" w:afterAutospacing="1"/>
        <w:jc w:val="center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FF6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Меры длины</w:t>
      </w:r>
    </w:p>
    <w:tbl>
      <w:tblPr>
        <w:tblStyle w:val="a4"/>
        <w:tblW w:w="5000" w:type="pct"/>
        <w:jc w:val="center"/>
        <w:tblLook w:val="01E0" w:firstRow="1" w:lastRow="1" w:firstColumn="1" w:lastColumn="1" w:noHBand="0" w:noVBand="0"/>
      </w:tblPr>
      <w:tblGrid>
        <w:gridCol w:w="4927"/>
        <w:gridCol w:w="4927"/>
      </w:tblGrid>
      <w:tr w:rsidR="00577FF6" w:rsidRPr="00577FF6" w:rsidTr="00577FF6">
        <w:trPr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7FF6" w:rsidRPr="00577FF6" w:rsidRDefault="00577FF6" w:rsidP="00577FF6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 километр 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км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)  </w:t>
            </w:r>
          </w:p>
        </w:tc>
        <w:tc>
          <w:tcPr>
            <w:tcW w:w="2500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7FF6" w:rsidRPr="00577FF6" w:rsidRDefault="00577FF6" w:rsidP="00E44E6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1000 метров (м)</w:t>
            </w:r>
          </w:p>
        </w:tc>
      </w:tr>
      <w:tr w:rsidR="00577FF6" w:rsidRPr="00577FF6" w:rsidTr="00577FF6">
        <w:trPr>
          <w:jc w:val="center"/>
        </w:trPr>
        <w:tc>
          <w:tcPr>
            <w:tcW w:w="2500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7FF6" w:rsidRPr="00577FF6" w:rsidRDefault="00577FF6" w:rsidP="00577FF6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1 метр (м) </w:t>
            </w:r>
          </w:p>
        </w:tc>
        <w:tc>
          <w:tcPr>
            <w:tcW w:w="25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7FF6" w:rsidRPr="00577FF6" w:rsidRDefault="00577FF6" w:rsidP="00577FF6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 дециметров</w:t>
            </w:r>
            <w:r w:rsidR="00C303CF">
              <w:rPr>
                <w:rFonts w:ascii="Comic Sans MS" w:hAnsi="Comic Sans MS"/>
                <w:i/>
                <w:sz w:val="22"/>
                <w:szCs w:val="22"/>
              </w:rPr>
              <w:t xml:space="preserve"> </w:t>
            </w:r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(дм) </w:t>
            </w:r>
          </w:p>
        </w:tc>
      </w:tr>
      <w:tr w:rsidR="00577FF6" w:rsidRPr="00577FF6" w:rsidTr="00577FF6">
        <w:trPr>
          <w:jc w:val="center"/>
        </w:trPr>
        <w:tc>
          <w:tcPr>
            <w:tcW w:w="2500" w:type="pc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577FF6" w:rsidRPr="00577FF6" w:rsidRDefault="00577FF6" w:rsidP="00E44E6F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 дециметр (дм)</w:t>
            </w:r>
          </w:p>
        </w:tc>
        <w:tc>
          <w:tcPr>
            <w:tcW w:w="250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7FF6" w:rsidRPr="00577FF6" w:rsidRDefault="00577FF6" w:rsidP="00577FF6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 сантиметров</w:t>
            </w:r>
            <w:r w:rsidR="00C303CF">
              <w:rPr>
                <w:rFonts w:ascii="Comic Sans MS" w:hAnsi="Comic Sans MS"/>
                <w:i/>
                <w:sz w:val="22"/>
                <w:szCs w:val="22"/>
              </w:rPr>
              <w:t xml:space="preserve"> </w:t>
            </w:r>
            <w:r w:rsidRPr="00577FF6">
              <w:rPr>
                <w:rFonts w:ascii="Comic Sans MS" w:hAnsi="Comic Sans MS"/>
                <w:i/>
                <w:sz w:val="22"/>
                <w:szCs w:val="22"/>
              </w:rPr>
              <w:t>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см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>)</w:t>
            </w:r>
          </w:p>
        </w:tc>
      </w:tr>
      <w:tr w:rsidR="00577FF6" w:rsidRPr="00577FF6" w:rsidTr="00577FF6">
        <w:trPr>
          <w:jc w:val="center"/>
        </w:trPr>
        <w:tc>
          <w:tcPr>
            <w:tcW w:w="2500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77FF6" w:rsidRPr="00577FF6" w:rsidRDefault="00577FF6" w:rsidP="00577FF6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 сантиметр 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см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500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577FF6" w:rsidRPr="00577FF6" w:rsidRDefault="00577FF6" w:rsidP="00577FF6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 миллиметров 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мм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) </w:t>
            </w:r>
          </w:p>
        </w:tc>
      </w:tr>
    </w:tbl>
    <w:p w:rsidR="00C12409" w:rsidRPr="00137457" w:rsidRDefault="00C12409" w:rsidP="00C12409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C12409" w:rsidRPr="00137457" w:rsidRDefault="00C12409" w:rsidP="00C12409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C12409" w:rsidRPr="00137457" w:rsidRDefault="006B1961" w:rsidP="00C12409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12409" w:rsidRPr="00137457">
        <w:rPr>
          <w:b/>
          <w:sz w:val="28"/>
          <w:szCs w:val="28"/>
        </w:rPr>
        <w:t xml:space="preserve"> вариант</w:t>
      </w:r>
    </w:p>
    <w:p w:rsidR="00C12409" w:rsidRDefault="00C12409" w:rsidP="00C12409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</w:t>
      </w:r>
      <w:r w:rsidRPr="004B7FAE">
        <w:rPr>
          <w:i/>
          <w:sz w:val="28"/>
          <w:szCs w:val="28"/>
        </w:rPr>
        <w:t>.</w:t>
      </w:r>
    </w:p>
    <w:p w:rsidR="00C12409" w:rsidRDefault="005E704A" w:rsidP="00C12409">
      <w:pPr>
        <w:jc w:val="center"/>
      </w:pPr>
      <w:r>
        <w:pict>
          <v:shape id="_x0000_i1028" type="#_x0000_t158" style="width:341pt;height:39.5pt" fillcolor="#3cf" strokecolor="#009" strokeweight="1pt">
            <v:shadow on="t" color="#009" offset="7pt,-7pt"/>
            <v:textpath style="font-family:&quot;Impact&quot;;v-text-spacing:52429f;v-text-kern:t" trim="t" fitpath="t" xscale="f" string="Системы счисления"/>
          </v:shape>
        </w:pict>
      </w:r>
    </w:p>
    <w:p w:rsidR="00C12409" w:rsidRPr="005C1F6D" w:rsidRDefault="00C12409" w:rsidP="00C12409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300" w:lineRule="auto"/>
        <w:rPr>
          <w:rFonts w:ascii="Comic Sans MS" w:hAnsi="Comic Sans MS"/>
          <w:sz w:val="28"/>
          <w:szCs w:val="28"/>
        </w:rPr>
      </w:pPr>
      <w:r w:rsidRPr="005C1F6D">
        <w:rPr>
          <w:rFonts w:ascii="Comic Sans MS" w:hAnsi="Comic Sans MS"/>
          <w:b/>
          <w:i/>
          <w:color w:val="FF0066"/>
          <w:sz w:val="28"/>
          <w:szCs w:val="28"/>
        </w:rPr>
        <w:t>Система счисления</w:t>
      </w:r>
      <w:r w:rsidRPr="005C1F6D">
        <w:rPr>
          <w:rFonts w:ascii="Comic Sans MS" w:hAnsi="Comic Sans MS"/>
          <w:sz w:val="28"/>
          <w:szCs w:val="28"/>
        </w:rPr>
        <w:t xml:space="preserve">  - это принятый способ записи чисел и сопоставления этим записям реальных значений чисел. </w:t>
      </w:r>
    </w:p>
    <w:p w:rsidR="00C12409" w:rsidRDefault="00C12409" w:rsidP="00C12409">
      <w:pPr>
        <w:spacing w:line="300" w:lineRule="auto"/>
        <w:jc w:val="center"/>
        <w:rPr>
          <w:rFonts w:ascii="Monotype Corsiva" w:hAnsi="Monotype Corsiva"/>
          <w:sz w:val="28"/>
          <w:szCs w:val="28"/>
        </w:rPr>
      </w:pPr>
      <w:r w:rsidRPr="005C1F6D">
        <w:rPr>
          <w:rFonts w:ascii="Monotype Corsiva" w:hAnsi="Monotype Corsiva"/>
          <w:sz w:val="28"/>
          <w:szCs w:val="28"/>
        </w:rPr>
        <w:t>Для записи чисел в различных системах счисления используется некоторое количество отличных друг от друга знаков. Число таких знаков в позиционной системе счисления называется</w:t>
      </w:r>
      <w:bookmarkStart w:id="1" w:name="v41"/>
      <w:bookmarkEnd w:id="1"/>
      <w:r w:rsidRPr="005C1F6D">
        <w:rPr>
          <w:rFonts w:ascii="Monotype Corsiva" w:hAnsi="Monotype Corsiva"/>
          <w:sz w:val="28"/>
          <w:szCs w:val="28"/>
        </w:rPr>
        <w:t xml:space="preserve">  </w:t>
      </w:r>
      <w:r w:rsidRPr="005C1F6D">
        <w:rPr>
          <w:rFonts w:ascii="Monotype Corsiva" w:hAnsi="Monotype Corsiva"/>
          <w:b/>
          <w:color w:val="FF0066"/>
          <w:sz w:val="28"/>
          <w:szCs w:val="28"/>
          <w:u w:val="single"/>
        </w:rPr>
        <w:t>основанием системы счисления</w:t>
      </w:r>
      <w:r w:rsidRPr="005C1F6D">
        <w:rPr>
          <w:rFonts w:ascii="Monotype Corsiva" w:hAnsi="Monotype Corsiva"/>
          <w:sz w:val="28"/>
          <w:szCs w:val="28"/>
        </w:rPr>
        <w:t>. Ниже приведена таблица, содержащая наименования некоторых позиционных систем счисления и перечень знаков (цифр), из которых образуются в них числа.</w:t>
      </w:r>
    </w:p>
    <w:tbl>
      <w:tblPr>
        <w:tblStyle w:val="a4"/>
        <w:tblW w:w="0" w:type="auto"/>
        <w:jc w:val="right"/>
        <w:tblLook w:val="01E0" w:firstRow="1" w:lastRow="1" w:firstColumn="1" w:lastColumn="1" w:noHBand="0" w:noVBand="0"/>
      </w:tblPr>
      <w:tblGrid>
        <w:gridCol w:w="1401"/>
        <w:gridCol w:w="2337"/>
        <w:gridCol w:w="3043"/>
      </w:tblGrid>
      <w:tr w:rsidR="00C12409" w:rsidRPr="00CF46D1" w:rsidTr="00E44E6F">
        <w:trPr>
          <w:jc w:val="right"/>
        </w:trPr>
        <w:tc>
          <w:tcPr>
            <w:tcW w:w="0" w:type="auto"/>
            <w:tcBorders>
              <w:top w:val="dashDotStroked" w:sz="24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5C1F6D" w:rsidRDefault="00C12409" w:rsidP="00E44E6F">
            <w:pPr>
              <w:jc w:val="center"/>
              <w:rPr>
                <w:b/>
              </w:rPr>
            </w:pPr>
            <w:r w:rsidRPr="005C1F6D">
              <w:rPr>
                <w:b/>
              </w:rPr>
              <w:t>Основание</w:t>
            </w:r>
          </w:p>
        </w:tc>
        <w:tc>
          <w:tcPr>
            <w:tcW w:w="0" w:type="auto"/>
            <w:tcBorders>
              <w:top w:val="dashDotStroked" w:sz="24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5C1F6D" w:rsidRDefault="00C12409" w:rsidP="00E44E6F">
            <w:pPr>
              <w:jc w:val="center"/>
              <w:rPr>
                <w:b/>
              </w:rPr>
            </w:pPr>
            <w:r w:rsidRPr="005C1F6D">
              <w:rPr>
                <w:b/>
              </w:rPr>
              <w:t>Система счисления</w:t>
            </w:r>
          </w:p>
        </w:tc>
        <w:tc>
          <w:tcPr>
            <w:tcW w:w="0" w:type="auto"/>
            <w:tcBorders>
              <w:top w:val="dashDotStroked" w:sz="24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C12409" w:rsidRPr="005C1F6D" w:rsidRDefault="00C12409" w:rsidP="00E44E6F">
            <w:pPr>
              <w:jc w:val="center"/>
              <w:rPr>
                <w:b/>
              </w:rPr>
            </w:pPr>
            <w:r w:rsidRPr="005C1F6D">
              <w:rPr>
                <w:b/>
              </w:rPr>
              <w:t>Знаки</w:t>
            </w:r>
          </w:p>
        </w:tc>
      </w:tr>
      <w:tr w:rsidR="00C12409" w:rsidRPr="00CF46D1" w:rsidTr="00E44E6F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2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двоичная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0,1</w:t>
            </w:r>
          </w:p>
        </w:tc>
      </w:tr>
      <w:tr w:rsidR="00C12409" w:rsidRPr="00CF46D1" w:rsidTr="00E44E6F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8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восьм</w:t>
            </w:r>
            <w:r>
              <w:t>е</w:t>
            </w:r>
            <w:r w:rsidRPr="00CF46D1">
              <w:t>ричная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0,1,2,3,4,5,6,7</w:t>
            </w:r>
          </w:p>
        </w:tc>
      </w:tr>
      <w:tr w:rsidR="00C12409" w:rsidRPr="00CF46D1" w:rsidTr="00E44E6F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10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>
              <w:t>десятичная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0,1,2,3,4,5,6,7,8,9</w:t>
            </w:r>
          </w:p>
        </w:tc>
      </w:tr>
      <w:tr w:rsidR="00C12409" w:rsidRPr="00CF46D1" w:rsidTr="00E44E6F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ashDotStroked" w:sz="24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16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ashDotStroked" w:sz="24" w:space="0" w:color="auto"/>
              <w:right w:val="dotDotDash" w:sz="12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шестнадцатеричная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ashDotStroked" w:sz="24" w:space="0" w:color="auto"/>
              <w:right w:val="dashDotStroked" w:sz="24" w:space="0" w:color="auto"/>
            </w:tcBorders>
          </w:tcPr>
          <w:p w:rsidR="00C12409" w:rsidRPr="00CF46D1" w:rsidRDefault="00C12409" w:rsidP="00E44E6F">
            <w:pPr>
              <w:spacing w:before="100" w:beforeAutospacing="1" w:after="100" w:afterAutospacing="1"/>
              <w:jc w:val="center"/>
            </w:pPr>
            <w:r w:rsidRPr="00CF46D1">
              <w:t>0,1,2,3,4,5,6,7,8,9,A,B,D,E,F</w:t>
            </w:r>
          </w:p>
        </w:tc>
      </w:tr>
    </w:tbl>
    <w:p w:rsidR="00C12409" w:rsidRPr="005C1F6D" w:rsidRDefault="00C12409" w:rsidP="00C12409">
      <w:pPr>
        <w:pStyle w:val="a3"/>
        <w:spacing w:before="0" w:beforeAutospacing="0" w:after="0" w:afterAutospacing="0" w:line="300" w:lineRule="auto"/>
        <w:ind w:firstLine="482"/>
        <w:jc w:val="left"/>
        <w:rPr>
          <w:sz w:val="28"/>
          <w:szCs w:val="28"/>
        </w:rPr>
      </w:pPr>
      <w:r w:rsidRPr="005C1F6D">
        <w:rPr>
          <w:sz w:val="28"/>
          <w:szCs w:val="28"/>
        </w:rPr>
        <w:t xml:space="preserve">Запись чисел в каждой из систем счисления </w:t>
      </w:r>
      <w:r w:rsidRPr="005C1F6D">
        <w:rPr>
          <w:b/>
          <w:bCs/>
          <w:sz w:val="28"/>
          <w:szCs w:val="28"/>
        </w:rPr>
        <w:t>с основанием  </w:t>
      </w:r>
      <w:r w:rsidRPr="005C1F6D">
        <w:rPr>
          <w:b/>
          <w:bCs/>
          <w:i/>
          <w:iCs/>
          <w:sz w:val="28"/>
          <w:szCs w:val="28"/>
        </w:rPr>
        <w:t>q</w:t>
      </w:r>
      <w:r w:rsidRPr="005C1F6D">
        <w:rPr>
          <w:b/>
          <w:bCs/>
          <w:sz w:val="28"/>
          <w:szCs w:val="28"/>
        </w:rPr>
        <w:t xml:space="preserve">  </w:t>
      </w:r>
      <w:r w:rsidRPr="005C1F6D">
        <w:rPr>
          <w:sz w:val="28"/>
          <w:szCs w:val="28"/>
        </w:rPr>
        <w:t xml:space="preserve">означает сокращенную запись выражения: </w:t>
      </w:r>
    </w:p>
    <w:p w:rsidR="00C12409" w:rsidRPr="005D235A" w:rsidRDefault="00C12409" w:rsidP="00C12409">
      <w:pPr>
        <w:pStyle w:val="a3"/>
        <w:jc w:val="center"/>
        <w:rPr>
          <w:sz w:val="36"/>
          <w:szCs w:val="36"/>
        </w:rPr>
      </w:pPr>
      <w:proofErr w:type="gramStart"/>
      <w:r w:rsidRPr="005D235A">
        <w:rPr>
          <w:sz w:val="36"/>
          <w:szCs w:val="36"/>
          <w:lang w:val="en-US"/>
        </w:rPr>
        <w:t>a</w:t>
      </w:r>
      <w:r w:rsidRPr="005D235A">
        <w:rPr>
          <w:sz w:val="36"/>
          <w:szCs w:val="36"/>
          <w:vertAlign w:val="subscript"/>
          <w:lang w:val="en-US"/>
        </w:rPr>
        <w:t>n-1</w:t>
      </w:r>
      <w:proofErr w:type="gramEnd"/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n-1</w:t>
      </w:r>
      <w:r w:rsidRPr="005D235A">
        <w:rPr>
          <w:sz w:val="36"/>
          <w:szCs w:val="36"/>
          <w:lang w:val="en-US"/>
        </w:rPr>
        <w:t xml:space="preserve"> + a</w:t>
      </w:r>
      <w:r w:rsidRPr="005D235A">
        <w:rPr>
          <w:sz w:val="36"/>
          <w:szCs w:val="36"/>
          <w:vertAlign w:val="subscript"/>
          <w:lang w:val="en-US"/>
        </w:rPr>
        <w:t>n-2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n-2</w:t>
      </w:r>
      <w:r w:rsidRPr="005D235A">
        <w:rPr>
          <w:sz w:val="36"/>
          <w:szCs w:val="36"/>
          <w:lang w:val="en-US"/>
        </w:rPr>
        <w:t xml:space="preserve"> + ... + a</w:t>
      </w:r>
      <w:r w:rsidRPr="005D235A">
        <w:rPr>
          <w:sz w:val="36"/>
          <w:szCs w:val="36"/>
          <w:vertAlign w:val="subscript"/>
          <w:lang w:val="en-US"/>
        </w:rPr>
        <w:t>1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1</w:t>
      </w:r>
      <w:r w:rsidRPr="005D235A">
        <w:rPr>
          <w:sz w:val="36"/>
          <w:szCs w:val="36"/>
          <w:lang w:val="en-US"/>
        </w:rPr>
        <w:t xml:space="preserve"> + a</w:t>
      </w:r>
      <w:r w:rsidRPr="005D235A">
        <w:rPr>
          <w:sz w:val="36"/>
          <w:szCs w:val="36"/>
          <w:vertAlign w:val="subscript"/>
          <w:lang w:val="en-US"/>
        </w:rPr>
        <w:t>0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0</w:t>
      </w:r>
      <w:r w:rsidRPr="005D235A">
        <w:rPr>
          <w:sz w:val="36"/>
          <w:szCs w:val="36"/>
          <w:lang w:val="en-US"/>
        </w:rPr>
        <w:t xml:space="preserve"> + a</w:t>
      </w:r>
      <w:r w:rsidRPr="005D235A">
        <w:rPr>
          <w:sz w:val="36"/>
          <w:szCs w:val="36"/>
          <w:vertAlign w:val="subscript"/>
          <w:lang w:val="en-US"/>
        </w:rPr>
        <w:t>-1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-1</w:t>
      </w:r>
      <w:r w:rsidRPr="005D235A">
        <w:rPr>
          <w:sz w:val="36"/>
          <w:szCs w:val="36"/>
          <w:lang w:val="en-US"/>
        </w:rPr>
        <w:t xml:space="preserve"> + ... </w:t>
      </w:r>
      <w:r w:rsidRPr="005D235A">
        <w:rPr>
          <w:sz w:val="36"/>
          <w:szCs w:val="36"/>
        </w:rPr>
        <w:t>+ a</w:t>
      </w:r>
      <w:r w:rsidRPr="005D235A">
        <w:rPr>
          <w:sz w:val="36"/>
          <w:szCs w:val="36"/>
          <w:vertAlign w:val="subscript"/>
        </w:rPr>
        <w:t>-m</w:t>
      </w:r>
      <w:r w:rsidRPr="005D235A">
        <w:rPr>
          <w:sz w:val="36"/>
          <w:szCs w:val="36"/>
        </w:rPr>
        <w:t xml:space="preserve"> q</w:t>
      </w:r>
      <w:r w:rsidRPr="005D235A">
        <w:rPr>
          <w:sz w:val="36"/>
          <w:szCs w:val="36"/>
          <w:vertAlign w:val="superscript"/>
        </w:rPr>
        <w:t>-m</w:t>
      </w:r>
      <w:r w:rsidRPr="005D235A">
        <w:rPr>
          <w:sz w:val="36"/>
          <w:szCs w:val="36"/>
        </w:rPr>
        <w:t>,</w:t>
      </w:r>
    </w:p>
    <w:p w:rsidR="00C12409" w:rsidRPr="005C1F6D" w:rsidRDefault="00C12409" w:rsidP="00C12409">
      <w:pPr>
        <w:spacing w:line="300" w:lineRule="auto"/>
        <w:rPr>
          <w:sz w:val="28"/>
          <w:szCs w:val="28"/>
        </w:rPr>
      </w:pPr>
      <w:r w:rsidRPr="005C1F6D">
        <w:rPr>
          <w:sz w:val="28"/>
          <w:szCs w:val="28"/>
        </w:rPr>
        <w:t>где:</w:t>
      </w:r>
    </w:p>
    <w:p w:rsidR="00C12409" w:rsidRPr="005C1F6D" w:rsidRDefault="00C12409" w:rsidP="00C12409">
      <w:pPr>
        <w:numPr>
          <w:ilvl w:val="0"/>
          <w:numId w:val="9"/>
        </w:numPr>
        <w:spacing w:line="300" w:lineRule="auto"/>
        <w:rPr>
          <w:sz w:val="28"/>
          <w:szCs w:val="28"/>
        </w:rPr>
      </w:pPr>
      <w:r w:rsidRPr="005C1F6D">
        <w:rPr>
          <w:sz w:val="28"/>
          <w:szCs w:val="28"/>
        </w:rPr>
        <w:t> </w:t>
      </w:r>
      <w:r w:rsidRPr="005C1F6D">
        <w:rPr>
          <w:b/>
          <w:bCs/>
          <w:i/>
          <w:iCs/>
          <w:sz w:val="28"/>
          <w:szCs w:val="28"/>
        </w:rPr>
        <w:t>a</w:t>
      </w:r>
      <w:r w:rsidRPr="005C1F6D">
        <w:rPr>
          <w:b/>
          <w:bCs/>
          <w:i/>
          <w:iCs/>
          <w:sz w:val="28"/>
          <w:szCs w:val="28"/>
          <w:vertAlign w:val="subscript"/>
        </w:rPr>
        <w:t>i</w:t>
      </w:r>
      <w:r w:rsidRPr="005C1F6D">
        <w:rPr>
          <w:sz w:val="28"/>
          <w:szCs w:val="28"/>
        </w:rPr>
        <w:t>  — цифры системы счисления;</w:t>
      </w:r>
    </w:p>
    <w:p w:rsidR="00C12409" w:rsidRPr="005C1F6D" w:rsidRDefault="00C12409" w:rsidP="00C12409">
      <w:pPr>
        <w:numPr>
          <w:ilvl w:val="0"/>
          <w:numId w:val="9"/>
        </w:numPr>
        <w:spacing w:line="300" w:lineRule="auto"/>
        <w:rPr>
          <w:sz w:val="28"/>
          <w:szCs w:val="28"/>
        </w:rPr>
      </w:pPr>
      <w:r w:rsidRPr="005C1F6D">
        <w:rPr>
          <w:b/>
          <w:bCs/>
          <w:i/>
          <w:iCs/>
          <w:sz w:val="28"/>
          <w:szCs w:val="28"/>
        </w:rPr>
        <w:t xml:space="preserve"> n</w:t>
      </w:r>
      <w:r w:rsidRPr="005C1F6D">
        <w:rPr>
          <w:sz w:val="28"/>
          <w:szCs w:val="28"/>
        </w:rPr>
        <w:t xml:space="preserve"> — число целых разрядов  числа</w:t>
      </w:r>
      <w:r>
        <w:rPr>
          <w:sz w:val="28"/>
          <w:szCs w:val="28"/>
        </w:rPr>
        <w:t>;</w:t>
      </w:r>
    </w:p>
    <w:p w:rsidR="00C12409" w:rsidRPr="005C1F6D" w:rsidRDefault="00C12409" w:rsidP="00C12409">
      <w:pPr>
        <w:numPr>
          <w:ilvl w:val="0"/>
          <w:numId w:val="9"/>
        </w:numPr>
        <w:spacing w:line="300" w:lineRule="auto"/>
        <w:rPr>
          <w:sz w:val="28"/>
          <w:szCs w:val="28"/>
        </w:rPr>
      </w:pPr>
      <w:r w:rsidRPr="005C1F6D">
        <w:rPr>
          <w:b/>
          <w:bCs/>
          <w:i/>
          <w:iCs/>
          <w:sz w:val="28"/>
          <w:szCs w:val="28"/>
        </w:rPr>
        <w:t>m</w:t>
      </w:r>
      <w:r w:rsidRPr="005C1F6D">
        <w:rPr>
          <w:sz w:val="28"/>
          <w:szCs w:val="28"/>
        </w:rPr>
        <w:t xml:space="preserve"> — число дробных разрядов числа</w:t>
      </w:r>
      <w:r>
        <w:rPr>
          <w:sz w:val="28"/>
          <w:szCs w:val="28"/>
        </w:rPr>
        <w:t>.</w:t>
      </w:r>
    </w:p>
    <w:p w:rsidR="00C12409" w:rsidRDefault="00C12409" w:rsidP="00C12409">
      <w:pPr>
        <w:jc w:val="center"/>
      </w:pPr>
      <w:r>
        <w:br/>
      </w:r>
      <w:r w:rsidR="006B1961">
        <w:rPr>
          <w:noProof/>
        </w:rPr>
        <w:drawing>
          <wp:inline distT="0" distB="0" distL="0" distR="0">
            <wp:extent cx="3998069" cy="2005683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29" cy="20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61" w:rsidRPr="00137457" w:rsidRDefault="006B1961" w:rsidP="006B1961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6B1961" w:rsidRPr="00137457" w:rsidRDefault="006B1961" w:rsidP="006B1961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6B1961" w:rsidRPr="00137457" w:rsidRDefault="006B1961" w:rsidP="006B1961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37457">
        <w:rPr>
          <w:b/>
          <w:sz w:val="28"/>
          <w:szCs w:val="28"/>
        </w:rPr>
        <w:t xml:space="preserve"> вариант</w:t>
      </w:r>
    </w:p>
    <w:p w:rsidR="00CB3DFE" w:rsidRDefault="006B1961" w:rsidP="00E73868">
      <w:pPr>
        <w:jc w:val="both"/>
        <w:rPr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образцу.</w:t>
      </w:r>
    </w:p>
    <w:p w:rsidR="006B1961" w:rsidRPr="00E95E0F" w:rsidRDefault="00E73868" w:rsidP="00E73868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DBFD" wp14:editId="04E964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868" w:rsidRPr="00E73868" w:rsidRDefault="00E73868" w:rsidP="00E7386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73868">
                              <w:rPr>
                                <w:rFonts w:ascii="Comic Sans MS" w:hAnsi="Comic Sans MS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Международный день охраны озонового слоя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E73868" w:rsidRPr="00E73868" w:rsidRDefault="00E73868" w:rsidP="00E73868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C0504D" w:themeColor="accent2"/>
                          <w:sz w:val="40"/>
                          <w:szCs w:val="40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E73868">
                        <w:rPr>
                          <w:rFonts w:ascii="Comic Sans MS" w:hAnsi="Comic Sans MS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Международный день охраны озонового слоя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961" w:rsidRPr="00E95E0F">
        <w:rPr>
          <w:sz w:val="26"/>
          <w:szCs w:val="26"/>
        </w:rPr>
        <w:t>16 сентября 1987 года 36 стран, в том числе и Россия, подписали документ, согласно которому страны-участники должны ограничить и полностью прекратить производство озоноразрушающих веществ.</w:t>
      </w:r>
    </w:p>
    <w:p w:rsidR="006B1961" w:rsidRPr="00E95E0F" w:rsidRDefault="006B1961" w:rsidP="00E73868">
      <w:pPr>
        <w:rPr>
          <w:b/>
          <w:bCs/>
          <w:sz w:val="26"/>
          <w:szCs w:val="26"/>
        </w:rPr>
      </w:pPr>
    </w:p>
    <w:p w:rsidR="006B1961" w:rsidRPr="00E95E0F" w:rsidRDefault="006B1961" w:rsidP="00E7386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6"/>
          <w:szCs w:val="26"/>
        </w:rPr>
      </w:pPr>
      <w:r w:rsidRPr="00E95E0F">
        <w:rPr>
          <w:b/>
          <w:bCs/>
          <w:sz w:val="26"/>
          <w:szCs w:val="26"/>
        </w:rPr>
        <w:t>Озоновый слой, этот тонкий газовый щит, защищает Землю от губительного воздействия определенной доли солнечной радиации, способствуя тем самым сохранению жизни на планете.</w:t>
      </w:r>
    </w:p>
    <w:p w:rsidR="00E73868" w:rsidRDefault="00E73868" w:rsidP="00E73868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26"/>
          <w:szCs w:val="26"/>
          <w:u w:val="single"/>
        </w:rPr>
      </w:pPr>
    </w:p>
    <w:p w:rsidR="006B1961" w:rsidRPr="007C46A1" w:rsidRDefault="006B1961" w:rsidP="00E73868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26"/>
          <w:szCs w:val="26"/>
          <w:u w:val="single"/>
        </w:rPr>
      </w:pPr>
      <w:r w:rsidRPr="007C46A1">
        <w:rPr>
          <w:rFonts w:ascii="Monotype Corsiva" w:hAnsi="Monotype Corsiva"/>
          <w:sz w:val="26"/>
          <w:szCs w:val="26"/>
          <w:u w:val="single"/>
        </w:rPr>
        <w:t>Открывателями озонового слоя были французские физики Шарль</w:t>
      </w:r>
      <w:proofErr w:type="gramStart"/>
      <w:r w:rsidRPr="007C46A1">
        <w:rPr>
          <w:rFonts w:ascii="Monotype Corsiva" w:hAnsi="Monotype Corsiva"/>
          <w:sz w:val="26"/>
          <w:szCs w:val="26"/>
          <w:u w:val="single"/>
        </w:rPr>
        <w:t xml:space="preserve"> Ф</w:t>
      </w:r>
      <w:proofErr w:type="gramEnd"/>
      <w:r w:rsidRPr="007C46A1">
        <w:rPr>
          <w:rFonts w:ascii="Monotype Corsiva" w:hAnsi="Monotype Corsiva"/>
          <w:sz w:val="26"/>
          <w:szCs w:val="26"/>
          <w:u w:val="single"/>
        </w:rPr>
        <w:t>абри и Анри Буиссон. В 1913 году им удалось с помощью спектроскопических измерений ультрафиолетового излучения доказать существование озона в отдалённых от Земли слоях атмосферы.</w:t>
      </w:r>
    </w:p>
    <w:p w:rsidR="00E73868" w:rsidRDefault="00E73868" w:rsidP="00E73868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</w:rPr>
      </w:pPr>
    </w:p>
    <w:p w:rsidR="006B1961" w:rsidRPr="003740A5" w:rsidRDefault="006B1961" w:rsidP="00E73868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</w:rPr>
      </w:pPr>
      <w:r w:rsidRPr="003740A5">
        <w:rPr>
          <w:rFonts w:ascii="Comic Sans MS" w:hAnsi="Comic Sans MS"/>
          <w:b/>
        </w:rPr>
        <w:t>Доля в расходовании озона различных химических семейств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791"/>
        <w:gridCol w:w="1036"/>
        <w:gridCol w:w="1594"/>
        <w:gridCol w:w="1447"/>
        <w:gridCol w:w="1530"/>
      </w:tblGrid>
      <w:tr w:rsidR="006B1961" w:rsidRPr="003740A5" w:rsidTr="00E44E6F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Давление, гПа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азотное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кислородное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водородное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E6E6E6"/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галогеновое</w:t>
            </w:r>
          </w:p>
        </w:tc>
      </w:tr>
      <w:tr w:rsidR="006B1961" w:rsidRPr="003740A5" w:rsidTr="00E44E6F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1,31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0,10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0,26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0,41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0,21</w:t>
            </w:r>
          </w:p>
        </w:tc>
      </w:tr>
      <w:tr w:rsidR="006B1961" w:rsidRPr="003740A5" w:rsidTr="00E44E6F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3,78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0,50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0,14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0,25</w:t>
            </w:r>
          </w:p>
        </w:tc>
      </w:tr>
      <w:tr w:rsidR="006B1961" w:rsidRPr="003740A5" w:rsidTr="00E44E6F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8,93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0,68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0,08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0,13</w:t>
            </w:r>
          </w:p>
        </w:tc>
      </w:tr>
      <w:tr w:rsidR="006B1961" w:rsidRPr="003740A5" w:rsidTr="00E44E6F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21,9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0,46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0,12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0,19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0,20</w:t>
            </w:r>
          </w:p>
        </w:tc>
      </w:tr>
      <w:tr w:rsidR="006B1961" w:rsidRPr="003740A5" w:rsidTr="00E44E6F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55,8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0,12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0,03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0,48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1961" w:rsidRPr="003740A5" w:rsidRDefault="006B1961" w:rsidP="00E73868">
            <w:pPr>
              <w:jc w:val="center"/>
            </w:pPr>
            <w:r w:rsidRPr="003740A5">
              <w:t>0,14</w:t>
            </w:r>
          </w:p>
        </w:tc>
      </w:tr>
    </w:tbl>
    <w:p w:rsidR="00E73868" w:rsidRDefault="00E73868" w:rsidP="00E73868">
      <w:pPr>
        <w:pStyle w:val="a3"/>
        <w:spacing w:before="0" w:beforeAutospacing="0" w:after="0" w:afterAutospacing="0"/>
        <w:jc w:val="center"/>
        <w:rPr>
          <w:rFonts w:ascii="Arial" w:hAnsi="Arial" w:cs="Arial"/>
          <w:u w:val="double" w:color="FF00FF"/>
        </w:rPr>
      </w:pPr>
    </w:p>
    <w:p w:rsidR="006B1961" w:rsidRDefault="006B1961" w:rsidP="00E73868">
      <w:pPr>
        <w:jc w:val="both"/>
        <w:rPr>
          <w:rFonts w:ascii="Comic Sans MS" w:hAnsi="Comic Sans MS"/>
        </w:rPr>
      </w:pPr>
      <w:r w:rsidRPr="006B1961">
        <w:rPr>
          <w:rFonts w:ascii="Comic Sans MS" w:hAnsi="Comic Sans MS"/>
        </w:rPr>
        <w:t xml:space="preserve">Механизм образования, а также расходования озона был предложен </w:t>
      </w:r>
      <w:proofErr w:type="gramStart"/>
      <w:r w:rsidRPr="006B1961">
        <w:rPr>
          <w:rFonts w:ascii="Comic Sans MS" w:hAnsi="Comic Sans MS"/>
        </w:rPr>
        <w:t>Сидни</w:t>
      </w:r>
      <w:proofErr w:type="gramEnd"/>
      <w:r w:rsidRPr="006B1961">
        <w:rPr>
          <w:rFonts w:ascii="Comic Sans MS" w:hAnsi="Comic Sans MS"/>
        </w:rPr>
        <w:t xml:space="preserve"> Чепменом в 1930 году и носит его имя.</w:t>
      </w:r>
      <w:r>
        <w:rPr>
          <w:rFonts w:ascii="Comic Sans MS" w:hAnsi="Comic Sans MS"/>
        </w:rPr>
        <w:t xml:space="preserve"> Реакции образования озона</w:t>
      </w:r>
      <w:r w:rsidRPr="006B1961">
        <w:rPr>
          <w:rFonts w:ascii="Comic Sans MS" w:hAnsi="Comic Sans MS"/>
        </w:rPr>
        <w:t>:</w:t>
      </w:r>
    </w:p>
    <w:p w:rsidR="00E73868" w:rsidRDefault="00E73868" w:rsidP="00E73868">
      <w:p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923EC6" wp14:editId="6E7F1E80">
            <wp:simplePos x="0" y="0"/>
            <wp:positionH relativeFrom="column">
              <wp:posOffset>137160</wp:posOffset>
            </wp:positionH>
            <wp:positionV relativeFrom="paragraph">
              <wp:posOffset>69850</wp:posOffset>
            </wp:positionV>
            <wp:extent cx="2432050" cy="1819275"/>
            <wp:effectExtent l="0" t="0" r="6350" b="9525"/>
            <wp:wrapSquare wrapText="bothSides"/>
            <wp:docPr id="12" name="Рисунок 12" descr="http://rudocs.exdat.com/pars_docs/tw_refs/163/162450/162450_html_m157c6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udocs.exdat.com/pars_docs/tw_refs/163/162450/162450_html_m157c668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961" w:rsidRPr="00E73868" w:rsidRDefault="005E704A" w:rsidP="00E73868">
      <w:pPr>
        <w:jc w:val="both"/>
        <w:rPr>
          <w:rFonts w:ascii="Comic Sans MS" w:hAnsi="Comic Sans MS"/>
          <w:sz w:val="72"/>
          <w:szCs w:val="7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72"/>
                  <w:szCs w:val="72"/>
                </w:rPr>
              </m:ctrlPr>
            </m:sSubPr>
            <m:e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72"/>
                  <w:szCs w:val="72"/>
                </w:rPr>
                <m:t>2</m:t>
              </m:r>
            </m:sub>
          </m:sSub>
          <m:r>
            <w:rPr>
              <w:rFonts w:ascii="Cambria Math" w:hAnsi="Cambria Math"/>
              <w:sz w:val="72"/>
              <w:szCs w:val="72"/>
            </w:rPr>
            <m:t>+hv→2O</m:t>
          </m:r>
        </m:oMath>
      </m:oMathPara>
    </w:p>
    <w:p w:rsidR="006B1961" w:rsidRPr="00E73868" w:rsidRDefault="005E704A" w:rsidP="00E73868">
      <w:pPr>
        <w:jc w:val="both"/>
        <w:rPr>
          <w:rFonts w:ascii="Comic Sans MS" w:hAnsi="Comic Sans MS"/>
          <w:sz w:val="72"/>
          <w:szCs w:val="7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72"/>
                  <w:szCs w:val="7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72"/>
              <w:szCs w:val="72"/>
              <w:lang w:val="en-US"/>
            </w:rPr>
            <m:t>+O→</m:t>
          </m:r>
          <m:sSub>
            <m:sSubPr>
              <m:ctrlPr>
                <w:rPr>
                  <w:rFonts w:ascii="Cambria Math" w:hAnsi="Cambria Math"/>
                  <w:i/>
                  <w:sz w:val="72"/>
                  <w:szCs w:val="7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3</m:t>
              </m:r>
            </m:sub>
          </m:sSub>
        </m:oMath>
      </m:oMathPara>
    </w:p>
    <w:p w:rsidR="00E73868" w:rsidRDefault="00E73868" w:rsidP="00E73868">
      <w:pPr>
        <w:jc w:val="center"/>
        <w:rPr>
          <w:rFonts w:ascii="Comic Sans MS" w:hAnsi="Comic Sans MS"/>
        </w:rPr>
      </w:pPr>
    </w:p>
    <w:p w:rsidR="00E73868" w:rsidRDefault="00E73868" w:rsidP="00E73868">
      <w:pPr>
        <w:jc w:val="center"/>
        <w:rPr>
          <w:rFonts w:ascii="Comic Sans MS" w:hAnsi="Comic Sans MS"/>
        </w:rPr>
      </w:pPr>
    </w:p>
    <w:p w:rsidR="00E73868" w:rsidRDefault="00E73868" w:rsidP="00E73868">
      <w:pPr>
        <w:jc w:val="center"/>
        <w:rPr>
          <w:rFonts w:ascii="Comic Sans MS" w:hAnsi="Comic Sans MS"/>
        </w:rPr>
      </w:pPr>
    </w:p>
    <w:p w:rsidR="00E73868" w:rsidRDefault="00E73868" w:rsidP="00E7386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Темы дня:</w:t>
      </w:r>
    </w:p>
    <w:p w:rsidR="00E73868" w:rsidRDefault="00E73868" w:rsidP="00E73868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2006 год — «Сохрани озоновый слой: спаси жизнь на Земле». </w:t>
      </w:r>
    </w:p>
    <w:p w:rsidR="00E73868" w:rsidRDefault="00E73868" w:rsidP="00E73868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2005 год — «С мыслями об озоне — за безопасное солнце!». </w:t>
      </w:r>
    </w:p>
    <w:p w:rsidR="00E73868" w:rsidRDefault="00E73868" w:rsidP="00E73868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2004 год — «Сохранить наше небо: наша цель — благоприятствующая озону планета». </w:t>
      </w:r>
    </w:p>
    <w:p w:rsidR="00E73868" w:rsidRDefault="00E73868" w:rsidP="00E73868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2003 год — «Сохранить наше небо: многое предстоит сделать для наших детей». </w:t>
      </w:r>
    </w:p>
    <w:p w:rsidR="00DD2C10" w:rsidRDefault="00E73868" w:rsidP="00E73868">
      <w:pPr>
        <w:pStyle w:val="a8"/>
        <w:numPr>
          <w:ilvl w:val="0"/>
          <w:numId w:val="10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>
        <w:t>2002 год — «Сохранить наше небо: защитите себя, защитите озоновый слой».</w:t>
      </w:r>
      <w:r w:rsidRPr="00E73868">
        <w:t xml:space="preserve"> </w:t>
      </w:r>
    </w:p>
    <w:p w:rsidR="00DD2C10" w:rsidRPr="00137457" w:rsidRDefault="00DD2C10" w:rsidP="00DD2C10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br w:type="page"/>
      </w: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DD2C10" w:rsidRPr="00137457" w:rsidRDefault="00DD2C10" w:rsidP="00DD2C10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DD2C10" w:rsidRPr="00137457" w:rsidRDefault="00DD2C10" w:rsidP="00DD2C10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37457">
        <w:rPr>
          <w:b/>
          <w:sz w:val="28"/>
          <w:szCs w:val="28"/>
        </w:rPr>
        <w:t xml:space="preserve"> вариант</w:t>
      </w:r>
    </w:p>
    <w:p w:rsidR="00DD2C10" w:rsidRDefault="00DD2C10" w:rsidP="00DD2C10">
      <w:pPr>
        <w:jc w:val="both"/>
        <w:rPr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образцу.</w:t>
      </w:r>
    </w:p>
    <w:p w:rsidR="00932EF7" w:rsidRDefault="00932EF7" w:rsidP="00DD2C10">
      <w:pPr>
        <w:jc w:val="both"/>
        <w:rPr>
          <w:sz w:val="28"/>
          <w:szCs w:val="28"/>
        </w:rPr>
      </w:pPr>
    </w:p>
    <w:p w:rsidR="00DD2C10" w:rsidRDefault="005E704A" w:rsidP="00DD2C10">
      <w:pPr>
        <w:jc w:val="center"/>
      </w:pPr>
      <w:r>
        <w:pict>
          <v:shape id="_x0000_i1029" type="#_x0000_t158" style="width:312.7pt;height:28.5pt" fillcolor="#3cf" strokecolor="#009" strokeweight="1pt">
            <v:shadow on="t" color="#009" offset="7pt,-7pt"/>
            <v:textpath style="font-family:&quot;Impact&quot;;v-text-spacing:52429f;v-text-kern:t" trim="t" fitpath="t" xscale="f" string="компьютер"/>
          </v:shape>
        </w:pict>
      </w:r>
    </w:p>
    <w:p w:rsidR="00DD2C10" w:rsidRDefault="00DD2C10" w:rsidP="00DD2C10">
      <w:pPr>
        <w:jc w:val="center"/>
      </w:pPr>
    </w:p>
    <w:p w:rsidR="00DD2C10" w:rsidRPr="00DD2C10" w:rsidRDefault="00DD2C10" w:rsidP="00DD2C1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bCs/>
          <w:sz w:val="26"/>
          <w:szCs w:val="26"/>
        </w:rPr>
      </w:pPr>
      <w:r w:rsidRPr="00DD2C10">
        <w:rPr>
          <w:b/>
          <w:bCs/>
          <w:sz w:val="26"/>
          <w:szCs w:val="26"/>
        </w:rPr>
        <w:t xml:space="preserve">Компьютер — устройство или система, способное выполнять заданную, чётко определённую изменяемую последовательность операций. Это чаще всего операции численных расчётов и манипулирования данными, </w:t>
      </w:r>
      <w:proofErr w:type="gramStart"/>
      <w:r w:rsidRPr="00DD2C10">
        <w:rPr>
          <w:b/>
          <w:bCs/>
          <w:sz w:val="26"/>
          <w:szCs w:val="26"/>
        </w:rPr>
        <w:t>однако</w:t>
      </w:r>
      <w:proofErr w:type="gramEnd"/>
      <w:r w:rsidRPr="00DD2C10">
        <w:rPr>
          <w:b/>
          <w:bCs/>
          <w:sz w:val="26"/>
          <w:szCs w:val="26"/>
        </w:rPr>
        <w:t xml:space="preserve"> сюда относятся и операции ввода-вывода.</w:t>
      </w:r>
    </w:p>
    <w:p w:rsidR="00444433" w:rsidRDefault="00444433" w:rsidP="00DD2C10">
      <w:pPr>
        <w:spacing w:line="360" w:lineRule="auto"/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DD2C10" w:rsidRPr="00DD2C10" w:rsidRDefault="00DD2C10" w:rsidP="00DD2C10">
      <w:pPr>
        <w:spacing w:line="360" w:lineRule="auto"/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 w:rsidRPr="00DD2C10">
        <w:rPr>
          <w:rFonts w:ascii="Monotype Corsiva" w:hAnsi="Monotype Corsiva"/>
          <w:b/>
          <w:i/>
          <w:sz w:val="32"/>
          <w:szCs w:val="32"/>
          <w:u w:val="single"/>
        </w:rPr>
        <w:t>Схема компьютера</w:t>
      </w:r>
    </w:p>
    <w:p w:rsidR="00DD2C10" w:rsidRDefault="00DD2C10" w:rsidP="00DD2C10">
      <w:pPr>
        <w:jc w:val="center"/>
      </w:pPr>
      <w:r>
        <w:rPr>
          <w:noProof/>
        </w:rPr>
        <w:drawing>
          <wp:inline distT="0" distB="0" distL="0" distR="0">
            <wp:extent cx="3279227" cy="1913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29" cy="19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10" w:rsidRPr="00DD2C10" w:rsidRDefault="00DD2C10" w:rsidP="00DD2C10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26"/>
          <w:szCs w:val="26"/>
          <w:u w:val="single"/>
        </w:rPr>
      </w:pPr>
      <w:r w:rsidRPr="00DD2C10">
        <w:rPr>
          <w:rFonts w:ascii="Monotype Corsiva" w:hAnsi="Monotype Corsiva"/>
          <w:sz w:val="26"/>
          <w:szCs w:val="26"/>
          <w:u w:val="single"/>
        </w:rPr>
        <w:t>Наиболее популярные процессоры сегодня производят фирмы Intel, AMD и IBM.</w:t>
      </w:r>
      <w:r>
        <w:rPr>
          <w:rFonts w:ascii="Monotype Corsiva" w:hAnsi="Monotype Corsiva"/>
          <w:sz w:val="26"/>
          <w:szCs w:val="26"/>
          <w:u w:val="single"/>
        </w:rPr>
        <w:t xml:space="preserve"> </w:t>
      </w:r>
      <w:proofErr w:type="gramStart"/>
      <w:r w:rsidRPr="00DD2C10">
        <w:rPr>
          <w:rFonts w:ascii="Monotype Corsiva" w:hAnsi="Monotype Corsiva"/>
          <w:sz w:val="26"/>
          <w:szCs w:val="26"/>
          <w:u w:val="single"/>
        </w:rPr>
        <w:t>Большинство процессоров, используемых в настоящее время, являются Intel-совместимыми, то есть имеют набор инструкций и интерфейсы программирования, сходные с используемыми в процессорах компании Intel.</w:t>
      </w:r>
      <w:proofErr w:type="gramEnd"/>
    </w:p>
    <w:p w:rsidR="00DD2C10" w:rsidRPr="00DD2C10" w:rsidRDefault="00DD2C10" w:rsidP="00DD2C10">
      <w:pPr>
        <w:spacing w:before="100" w:beforeAutospacing="1" w:after="100" w:afterAutospacing="1"/>
        <w:jc w:val="center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C10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Доли продаж по годам:</w:t>
      </w:r>
    </w:p>
    <w:tbl>
      <w:tblPr>
        <w:tblStyle w:val="-8"/>
        <w:tblW w:w="0" w:type="auto"/>
        <w:jc w:val="right"/>
        <w:tblLook w:val="04A0" w:firstRow="1" w:lastRow="0" w:firstColumn="1" w:lastColumn="0" w:noHBand="0" w:noVBand="1"/>
      </w:tblPr>
      <w:tblGrid>
        <w:gridCol w:w="696"/>
        <w:gridCol w:w="896"/>
        <w:gridCol w:w="896"/>
        <w:gridCol w:w="936"/>
      </w:tblGrid>
      <w:tr w:rsidR="00DD2C10" w:rsidTr="00DD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D2C10" w:rsidRDefault="00DD2C10">
            <w:r>
              <w:t>Год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Intel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AMD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Другие</w:t>
            </w:r>
          </w:p>
        </w:tc>
      </w:tr>
      <w:tr w:rsidR="00DD2C10" w:rsidTr="00DD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D2C10" w:rsidRDefault="00DD2C10">
            <w:r>
              <w:t>2007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78,9 %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8,0 %</w:t>
            </w:r>
          </w:p>
        </w:tc>
      </w:tr>
      <w:tr w:rsidR="00DD2C10" w:rsidTr="00DD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D2C10" w:rsidRDefault="00DD2C10">
            <w:r>
              <w:t>2008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80,4 %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19,3 %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0,3 %</w:t>
            </w:r>
          </w:p>
        </w:tc>
      </w:tr>
      <w:tr w:rsidR="00DD2C10" w:rsidTr="00DD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D2C10" w:rsidRDefault="00DD2C10">
            <w:r>
              <w:t>2009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79,7 %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20,1 %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0,2 %</w:t>
            </w:r>
          </w:p>
        </w:tc>
      </w:tr>
      <w:tr w:rsidR="00DD2C10" w:rsidTr="00DD2C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D2C10" w:rsidRDefault="00DD2C10">
            <w:r>
              <w:t>2010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80,8 %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18,9 %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0,3 %</w:t>
            </w:r>
          </w:p>
        </w:tc>
      </w:tr>
      <w:tr w:rsidR="00DD2C10" w:rsidTr="00DD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D2C10" w:rsidRDefault="00DD2C10" w:rsidP="003756C2">
            <w:r>
              <w:t>201</w:t>
            </w:r>
            <w:r w:rsidR="003756C2">
              <w:t>1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83,7 %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10,2 %</w:t>
            </w:r>
          </w:p>
        </w:tc>
        <w:tc>
          <w:tcPr>
            <w:tcW w:w="0" w:type="auto"/>
            <w:hideMark/>
          </w:tcPr>
          <w:p w:rsidR="00DD2C10" w:rsidRDefault="00DD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6,1 %</w:t>
            </w:r>
          </w:p>
        </w:tc>
      </w:tr>
    </w:tbl>
    <w:p w:rsidR="00444433" w:rsidRDefault="00444433" w:rsidP="00444433">
      <w:r>
        <w:t>Формула для расчета необходимой внешней памяти для обработки запроса базы данных:</w:t>
      </w:r>
    </w:p>
    <w:p w:rsidR="003756C2" w:rsidRDefault="003756C2" w:rsidP="00444433"/>
    <w:p w:rsidR="003756C2" w:rsidRDefault="003756C2" w:rsidP="0037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3756C2">
        <w:rPr>
          <w:i/>
          <w:lang w:val="en-US"/>
        </w:rPr>
        <w:t>V</w:t>
      </w:r>
      <w:r w:rsidRPr="003756C2">
        <w:rPr>
          <w:i/>
          <w:vertAlign w:val="subscript"/>
        </w:rPr>
        <w:t>ВП</w:t>
      </w:r>
      <w:r>
        <w:t xml:space="preserve"> = 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ОС</w:t>
      </w:r>
      <w:r>
        <w:t xml:space="preserve"> + 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СУБД</w:t>
      </w:r>
      <w:r>
        <w:t xml:space="preserve"> +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данных</w:t>
      </w:r>
      <w:r>
        <w:t xml:space="preserve"> + 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прграммы</w:t>
      </w:r>
    </w:p>
    <w:p w:rsidR="003756C2" w:rsidRPr="003756C2" w:rsidRDefault="003756C2" w:rsidP="003756C2">
      <w:pPr>
        <w:jc w:val="both"/>
        <w:rPr>
          <w:i/>
          <w:color w:val="1F497D" w:themeColor="text2"/>
        </w:rPr>
      </w:pPr>
    </w:p>
    <w:p w:rsidR="00932EF7" w:rsidRDefault="00444433" w:rsidP="00932EF7">
      <w:pPr>
        <w:jc w:val="both"/>
        <w:rPr>
          <w:i/>
          <w:color w:val="1F497D" w:themeColor="text2"/>
        </w:rPr>
      </w:pPr>
      <w:r w:rsidRPr="003756C2">
        <w:rPr>
          <w:i/>
          <w:color w:val="1F497D" w:themeColor="text2"/>
        </w:rPr>
        <w:t xml:space="preserve">где </w:t>
      </w:r>
      <w:r w:rsidR="003756C2" w:rsidRPr="003756C2">
        <w:rPr>
          <w:i/>
          <w:color w:val="1F497D" w:themeColor="text2"/>
          <w:lang w:val="en-US"/>
        </w:rPr>
        <w:t>V</w:t>
      </w:r>
      <w:r w:rsidR="003756C2" w:rsidRPr="003756C2">
        <w:rPr>
          <w:i/>
          <w:color w:val="1F497D" w:themeColor="text2"/>
          <w:vertAlign w:val="subscript"/>
        </w:rPr>
        <w:t>ВП</w:t>
      </w:r>
      <w:r w:rsidRPr="003756C2">
        <w:rPr>
          <w:i/>
          <w:color w:val="1F497D" w:themeColor="text2"/>
        </w:rPr>
        <w:t xml:space="preserve"> – общий объем внешней памяти; </w:t>
      </w:r>
      <w:r w:rsidR="003756C2" w:rsidRPr="003756C2">
        <w:rPr>
          <w:i/>
          <w:color w:val="1F497D" w:themeColor="text2"/>
          <w:lang w:val="en-US"/>
        </w:rPr>
        <w:t>V</w:t>
      </w:r>
      <w:r w:rsidR="003756C2" w:rsidRPr="003756C2">
        <w:rPr>
          <w:i/>
          <w:color w:val="1F497D" w:themeColor="text2"/>
          <w:vertAlign w:val="subscript"/>
        </w:rPr>
        <w:t>ОС</w:t>
      </w:r>
      <w:r w:rsidR="003756C2" w:rsidRPr="003756C2">
        <w:rPr>
          <w:i/>
          <w:color w:val="1F497D" w:themeColor="text2"/>
        </w:rPr>
        <w:t xml:space="preserve"> </w:t>
      </w:r>
      <w:r w:rsidRPr="003756C2">
        <w:rPr>
          <w:i/>
          <w:color w:val="1F497D" w:themeColor="text2"/>
        </w:rPr>
        <w:t>– объем внешней памяти, требуемый для хранения файлов операционной системы и её нормальной работы;</w:t>
      </w:r>
      <w:r w:rsidR="003756C2" w:rsidRPr="003756C2">
        <w:rPr>
          <w:i/>
          <w:color w:val="1F497D" w:themeColor="text2"/>
        </w:rPr>
        <w:t xml:space="preserve"> </w:t>
      </w:r>
      <w:r w:rsidR="003756C2" w:rsidRPr="003756C2">
        <w:rPr>
          <w:i/>
          <w:color w:val="1F497D" w:themeColor="text2"/>
          <w:lang w:val="en-US"/>
        </w:rPr>
        <w:t>V</w:t>
      </w:r>
      <w:r w:rsidR="003756C2" w:rsidRPr="003756C2">
        <w:rPr>
          <w:i/>
          <w:color w:val="1F497D" w:themeColor="text2"/>
          <w:vertAlign w:val="subscript"/>
        </w:rPr>
        <w:t>СУБД</w:t>
      </w:r>
      <w:r w:rsidR="003756C2" w:rsidRPr="003756C2">
        <w:rPr>
          <w:i/>
          <w:color w:val="1F497D" w:themeColor="text2"/>
        </w:rPr>
        <w:t xml:space="preserve"> </w:t>
      </w:r>
      <w:r w:rsidRPr="003756C2">
        <w:rPr>
          <w:i/>
          <w:color w:val="1F497D" w:themeColor="text2"/>
        </w:rPr>
        <w:t>– объем внешней памяти, требуемый для хранения файлов СУБД;</w:t>
      </w:r>
      <w:r w:rsidR="003756C2" w:rsidRPr="003756C2">
        <w:rPr>
          <w:i/>
          <w:color w:val="1F497D" w:themeColor="text2"/>
        </w:rPr>
        <w:t xml:space="preserve"> </w:t>
      </w:r>
      <w:r w:rsidR="003756C2" w:rsidRPr="003756C2">
        <w:rPr>
          <w:i/>
          <w:color w:val="1F497D" w:themeColor="text2"/>
          <w:lang w:val="en-US"/>
        </w:rPr>
        <w:t>V</w:t>
      </w:r>
      <w:r w:rsidR="003756C2" w:rsidRPr="003756C2">
        <w:rPr>
          <w:i/>
          <w:color w:val="1F497D" w:themeColor="text2"/>
          <w:vertAlign w:val="subscript"/>
        </w:rPr>
        <w:t>данных</w:t>
      </w:r>
      <w:r w:rsidRPr="003756C2">
        <w:rPr>
          <w:i/>
          <w:color w:val="1F497D" w:themeColor="text2"/>
        </w:rPr>
        <w:t xml:space="preserve"> – объем внешней памяти, требуемый для хранения записей базы данных и результатов выполнения функций; </w:t>
      </w:r>
      <w:r w:rsidR="003756C2" w:rsidRPr="003756C2">
        <w:rPr>
          <w:i/>
          <w:color w:val="1F497D" w:themeColor="text2"/>
          <w:lang w:val="en-US"/>
        </w:rPr>
        <w:t>V</w:t>
      </w:r>
      <w:r w:rsidR="003756C2" w:rsidRPr="003756C2">
        <w:rPr>
          <w:i/>
          <w:color w:val="1F497D" w:themeColor="text2"/>
          <w:vertAlign w:val="subscript"/>
        </w:rPr>
        <w:t>прграмм</w:t>
      </w:r>
      <w:proofErr w:type="gramStart"/>
      <w:r w:rsidR="003756C2" w:rsidRPr="003756C2">
        <w:rPr>
          <w:i/>
          <w:color w:val="1F497D" w:themeColor="text2"/>
          <w:vertAlign w:val="subscript"/>
        </w:rPr>
        <w:t>ы</w:t>
      </w:r>
      <w:r w:rsidRPr="003756C2">
        <w:rPr>
          <w:i/>
          <w:color w:val="1F497D" w:themeColor="text2"/>
        </w:rPr>
        <w:t>–</w:t>
      </w:r>
      <w:proofErr w:type="gramEnd"/>
      <w:r w:rsidRPr="003756C2">
        <w:rPr>
          <w:i/>
          <w:color w:val="1F497D" w:themeColor="text2"/>
        </w:rPr>
        <w:t xml:space="preserve"> объем внешней памяти, необходимой для хранения текстов и библиотек приложений</w:t>
      </w:r>
      <w:r w:rsidR="003756C2" w:rsidRPr="003756C2">
        <w:rPr>
          <w:i/>
          <w:color w:val="1F497D" w:themeColor="text2"/>
        </w:rPr>
        <w:t>.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37457">
        <w:rPr>
          <w:b/>
          <w:sz w:val="28"/>
          <w:szCs w:val="28"/>
        </w:rPr>
        <w:t xml:space="preserve"> вариант</w:t>
      </w:r>
    </w:p>
    <w:p w:rsidR="00D6507E" w:rsidRPr="0059154D" w:rsidRDefault="00D6507E" w:rsidP="00D6507E">
      <w:pPr>
        <w:pStyle w:val="a3"/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</w:t>
      </w:r>
      <w:r w:rsidRPr="004B7FAE">
        <w:rPr>
          <w:i/>
          <w:sz w:val="28"/>
          <w:szCs w:val="28"/>
        </w:rPr>
        <w:t>.</w:t>
      </w:r>
      <w:r>
        <w:tab/>
      </w:r>
    </w:p>
    <w:p w:rsidR="00D6507E" w:rsidRDefault="005E704A" w:rsidP="00D6507E">
      <w:pPr>
        <w:jc w:val="center"/>
      </w:pPr>
      <w:r>
        <w:pict>
          <v:shape id="_x0000_i1030" type="#_x0000_t158" style="width:368.6pt;height:58.65pt" fillcolor="#3cf" strokecolor="#009" strokeweight="1pt">
            <v:shadow on="t" color="#009" offset="7pt,-7pt"/>
            <v:textpath style="font-family:&quot;Impact&quot;;v-text-spacing:52429f;v-text-kern:t" trim="t" fitpath="t" xscale="f" string="Передача информации"/>
          </v:shape>
        </w:pict>
      </w:r>
    </w:p>
    <w:p w:rsidR="00D6507E" w:rsidRDefault="00D6507E" w:rsidP="00D6507E">
      <w:pPr>
        <w:jc w:val="both"/>
        <w:rPr>
          <w:rFonts w:ascii="Comic Sans MS" w:hAnsi="Comic Sans MS"/>
        </w:rPr>
      </w:pPr>
      <w:r w:rsidRPr="004B7FAE">
        <w:rPr>
          <w:rFonts w:ascii="Comic Sans MS" w:hAnsi="Comic Sans MS"/>
          <w:b/>
          <w:i/>
        </w:rPr>
        <w:t>Передача информации</w:t>
      </w:r>
      <w:r w:rsidRPr="004B7FAE">
        <w:rPr>
          <w:rFonts w:ascii="Comic Sans MS" w:hAnsi="Comic Sans MS"/>
        </w:rPr>
        <w:t xml:space="preserve"> — физический процесс, посредством которого осуществляется перемещение информации в пространстве. Данный процесс характеризуется наличием следующих компонентов:</w:t>
      </w:r>
    </w:p>
    <w:p w:rsidR="00D6507E" w:rsidRPr="004B7FAE" w:rsidRDefault="00D6507E" w:rsidP="00D6507E">
      <w:pPr>
        <w:jc w:val="both"/>
        <w:rPr>
          <w:rFonts w:ascii="Comic Sans MS" w:hAnsi="Comic Sans MS"/>
        </w:rPr>
      </w:pPr>
    </w:p>
    <w:p w:rsidR="00D6507E" w:rsidRPr="004B7FAE" w:rsidRDefault="00D6507E" w:rsidP="00D6507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Источник информации</w:t>
      </w:r>
      <w:r>
        <w:rPr>
          <w:rFonts w:ascii="Comic Sans MS" w:hAnsi="Comic Sans MS"/>
        </w:rPr>
        <w:t>;</w:t>
      </w:r>
    </w:p>
    <w:p w:rsidR="00D6507E" w:rsidRPr="004B7FAE" w:rsidRDefault="00D6507E" w:rsidP="00D6507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Приёмник информации</w:t>
      </w:r>
      <w:r>
        <w:rPr>
          <w:rFonts w:ascii="Comic Sans MS" w:hAnsi="Comic Sans MS"/>
        </w:rPr>
        <w:t>;</w:t>
      </w:r>
    </w:p>
    <w:p w:rsidR="00D6507E" w:rsidRPr="004B7FAE" w:rsidRDefault="00D6507E" w:rsidP="00D6507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Носитель информации</w:t>
      </w:r>
      <w:r>
        <w:rPr>
          <w:rFonts w:ascii="Comic Sans MS" w:hAnsi="Comic Sans MS"/>
        </w:rPr>
        <w:t>;</w:t>
      </w:r>
    </w:p>
    <w:p w:rsidR="00D6507E" w:rsidRDefault="00D6507E" w:rsidP="00D6507E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 w:rsidRPr="004B7FAE">
        <w:rPr>
          <w:rFonts w:ascii="Comic Sans MS" w:hAnsi="Comic Sans MS"/>
        </w:rPr>
        <w:t>Среда передачи</w:t>
      </w:r>
      <w:r>
        <w:rPr>
          <w:rFonts w:ascii="Comic Sans MS" w:hAnsi="Comic Sans MS"/>
        </w:rPr>
        <w:t>.</w:t>
      </w:r>
    </w:p>
    <w:p w:rsidR="00D6507E" w:rsidRPr="00163A91" w:rsidRDefault="00D6507E" w:rsidP="00D6507E">
      <w:pPr>
        <w:spacing w:line="360" w:lineRule="auto"/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163A91">
        <w:rPr>
          <w:rFonts w:ascii="Monotype Corsiva" w:hAnsi="Monotype Corsiva"/>
          <w:b/>
          <w:sz w:val="32"/>
          <w:szCs w:val="32"/>
          <w:u w:val="single"/>
        </w:rPr>
        <w:t>Процесс передачи информации происходит по следующей схеме.</w:t>
      </w:r>
    </w:p>
    <w:p w:rsidR="00D6507E" w:rsidRDefault="00D6507E" w:rsidP="00D6507E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3B6CFD8C" wp14:editId="5F47C87D">
            <wp:extent cx="4434205" cy="1701165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7E" w:rsidRPr="00C737D9" w:rsidRDefault="00D6507E" w:rsidP="00D6507E">
      <w:pPr>
        <w:spacing w:before="100" w:beforeAutospacing="1" w:after="100" w:afterAutospacing="1"/>
        <w:jc w:val="center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7D9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Соотношение единиц скорости передачи информации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D6507E" w:rsidRPr="00163A91" w:rsidTr="007A3DC2">
        <w:trPr>
          <w:jc w:val="center"/>
        </w:trPr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байт/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3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8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D6507E" w:rsidRPr="00163A91" w:rsidTr="007A3DC2">
        <w:trPr>
          <w:jc w:val="center"/>
        </w:trPr>
        <w:tc>
          <w:tcPr>
            <w:tcW w:w="32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Кбит/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10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1024 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D6507E" w:rsidRPr="00163A91" w:rsidTr="007A3DC2">
        <w:trPr>
          <w:jc w:val="center"/>
        </w:trPr>
        <w:tc>
          <w:tcPr>
            <w:tcW w:w="328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Мбит/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10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Кбит/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1024 Кбит/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D6507E" w:rsidRPr="00163A91" w:rsidTr="007A3DC2">
        <w:trPr>
          <w:jc w:val="center"/>
        </w:trPr>
        <w:tc>
          <w:tcPr>
            <w:tcW w:w="32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 Гбит/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2</w:t>
            </w:r>
            <w:r w:rsidRPr="00163A91">
              <w:rPr>
                <w:rFonts w:ascii="Comic Sans MS" w:hAnsi="Comic Sans MS"/>
                <w:i/>
                <w:sz w:val="28"/>
                <w:szCs w:val="28"/>
                <w:vertAlign w:val="superscript"/>
              </w:rPr>
              <w:t>10</w:t>
            </w:r>
            <w:r w:rsidRPr="00163A91">
              <w:rPr>
                <w:rFonts w:ascii="Comic Sans MS" w:hAnsi="Comic Sans MS"/>
                <w:i/>
                <w:sz w:val="28"/>
                <w:szCs w:val="28"/>
              </w:rPr>
              <w:t xml:space="preserve"> Мбит/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6507E" w:rsidRPr="00163A91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163A91">
              <w:rPr>
                <w:rFonts w:ascii="Comic Sans MS" w:hAnsi="Comic Sans MS"/>
                <w:i/>
                <w:sz w:val="28"/>
                <w:szCs w:val="28"/>
              </w:rPr>
              <w:t>1024 Мбит/</w:t>
            </w:r>
            <w:proofErr w:type="gramStart"/>
            <w:r w:rsidRPr="00163A91">
              <w:rPr>
                <w:rFonts w:ascii="Comic Sans MS" w:hAnsi="Comic Sans MS"/>
                <w:i/>
                <w:sz w:val="28"/>
                <w:szCs w:val="28"/>
              </w:rPr>
              <w:t>с</w:t>
            </w:r>
            <w:proofErr w:type="gramEnd"/>
          </w:p>
        </w:tc>
      </w:tr>
    </w:tbl>
    <w:p w:rsidR="00D6507E" w:rsidRDefault="00D6507E" w:rsidP="00D6507E">
      <w:pPr>
        <w:jc w:val="center"/>
        <w:rPr>
          <w:b/>
          <w:bCs/>
          <w:sz w:val="26"/>
          <w:szCs w:val="26"/>
        </w:rPr>
      </w:pPr>
    </w:p>
    <w:p w:rsidR="00D6507E" w:rsidRPr="00163A91" w:rsidRDefault="00D6507E" w:rsidP="00D6507E">
      <w:pPr>
        <w:jc w:val="center"/>
        <w:rPr>
          <w:sz w:val="26"/>
          <w:szCs w:val="26"/>
        </w:rPr>
      </w:pPr>
      <w:r w:rsidRPr="00163A91">
        <w:rPr>
          <w:b/>
          <w:bCs/>
          <w:sz w:val="26"/>
          <w:szCs w:val="26"/>
        </w:rPr>
        <w:t>Скорость передачи информации</w:t>
      </w:r>
      <w:r w:rsidRPr="00163A91">
        <w:rPr>
          <w:sz w:val="26"/>
          <w:szCs w:val="26"/>
        </w:rPr>
        <w:t xml:space="preserve"> — </w:t>
      </w:r>
      <w:proofErr w:type="gramStart"/>
      <w:r w:rsidRPr="00163A91">
        <w:rPr>
          <w:sz w:val="26"/>
          <w:szCs w:val="26"/>
        </w:rPr>
        <w:t>скорость передачи данных, выраженная в количестве бит</w:t>
      </w:r>
      <w:proofErr w:type="gramEnd"/>
      <w:r w:rsidRPr="00163A91">
        <w:rPr>
          <w:sz w:val="26"/>
          <w:szCs w:val="26"/>
        </w:rPr>
        <w:t>, передаваемых за единицу времени. Вычисляется по формуле.</w:t>
      </w:r>
    </w:p>
    <w:p w:rsidR="00D6507E" w:rsidRDefault="00D6507E" w:rsidP="00D6507E">
      <w:pPr>
        <w:spacing w:before="100" w:beforeAutospacing="1" w:after="100" w:afterAutospacing="1"/>
        <w:jc w:val="center"/>
      </w:pPr>
      <w:r w:rsidRPr="00163A91">
        <w:rPr>
          <w:position w:val="-28"/>
        </w:rPr>
        <w:object w:dxaOrig="2000" w:dyaOrig="680">
          <v:shape id="_x0000_i1031" type="#_x0000_t75" style="width:100pt;height:34pt" o:ole="">
            <v:imagedata r:id="rId7" o:title=""/>
          </v:shape>
          <o:OLEObject Type="Embed" ProgID="Equation.3" ShapeID="_x0000_i1031" DrawAspect="Content" ObjectID="_1467027949" r:id="rId16"/>
        </w:object>
      </w:r>
      <w:r>
        <w:t>.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37457">
        <w:rPr>
          <w:b/>
          <w:sz w:val="28"/>
          <w:szCs w:val="28"/>
        </w:rPr>
        <w:t xml:space="preserve"> вариант</w:t>
      </w:r>
    </w:p>
    <w:p w:rsidR="00D6507E" w:rsidRDefault="00D6507E" w:rsidP="00D6507E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</w:t>
      </w:r>
      <w:r w:rsidRPr="004B7FAE">
        <w:rPr>
          <w:i/>
          <w:sz w:val="28"/>
          <w:szCs w:val="28"/>
        </w:rPr>
        <w:t>.</w:t>
      </w:r>
    </w:p>
    <w:p w:rsidR="00D6507E" w:rsidRDefault="005E704A" w:rsidP="00D6507E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32" type="#_x0000_t152" style="width:408.45pt;height:63.05pt" adj="8717,10800" fillcolor="gray" strokeweight="1pt">
            <v:fill r:id="rId9" o:title="Частый вертикальный" color2="yellow" type="pattern"/>
            <v:stroke r:id="rId10" o:title=""/>
            <v:shadow on="t" opacity="52429f" offset="3pt"/>
            <v:textpath style="font-family:&quot;Arial Black&quot;;v-text-kern:t" trim="t" fitpath="t" xscale="f" string="Трапеция"/>
          </v:shape>
        </w:pict>
      </w:r>
    </w:p>
    <w:p w:rsidR="00D6507E" w:rsidRDefault="00D6507E" w:rsidP="00D6507E">
      <w:p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  <w:b/>
          <w:i/>
        </w:rPr>
        <w:t>Трапеция</w:t>
      </w:r>
      <w:r w:rsidRPr="00390F92">
        <w:rPr>
          <w:rFonts w:ascii="Comic Sans MS" w:hAnsi="Comic Sans MS"/>
        </w:rPr>
        <w:t xml:space="preserve"> — четырёхугольник, у которого только пара сторон параллельна. Две параллельные стороны называются основаниями трапеции, а две другие — это боковые стороны.</w:t>
      </w:r>
    </w:p>
    <w:p w:rsidR="00D6507E" w:rsidRPr="00390F92" w:rsidRDefault="00D6507E" w:rsidP="00D6507E">
      <w:pPr>
        <w:spacing w:line="360" w:lineRule="auto"/>
        <w:jc w:val="center"/>
        <w:rPr>
          <w:rFonts w:ascii="Comic Sans MS" w:hAnsi="Comic Sans MS"/>
          <w:u w:val="single"/>
        </w:rPr>
      </w:pPr>
      <w:r w:rsidRPr="00390F92">
        <w:rPr>
          <w:rFonts w:ascii="Comic Sans MS" w:hAnsi="Comic Sans MS"/>
          <w:u w:val="single"/>
        </w:rPr>
        <w:t>Элементы трапеции:</w:t>
      </w:r>
    </w:p>
    <w:p w:rsidR="00D6507E" w:rsidRPr="00390F92" w:rsidRDefault="00D6507E" w:rsidP="00D6507E">
      <w:pPr>
        <w:pStyle w:val="a8"/>
        <w:numPr>
          <w:ilvl w:val="0"/>
          <w:numId w:val="6"/>
        </w:num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</w:rPr>
        <w:t>Параллельные стороны называются основаниями трапеции.</w:t>
      </w:r>
    </w:p>
    <w:p w:rsidR="00D6507E" w:rsidRPr="00390F92" w:rsidRDefault="00D6507E" w:rsidP="00D6507E">
      <w:pPr>
        <w:pStyle w:val="a8"/>
        <w:numPr>
          <w:ilvl w:val="0"/>
          <w:numId w:val="6"/>
        </w:num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</w:rPr>
        <w:t>Две другие стороны называются боковыми сторонами.</w:t>
      </w:r>
    </w:p>
    <w:p w:rsidR="00D6507E" w:rsidRDefault="00D6507E" w:rsidP="00D6507E">
      <w:pPr>
        <w:pStyle w:val="a8"/>
        <w:numPr>
          <w:ilvl w:val="0"/>
          <w:numId w:val="6"/>
        </w:numPr>
        <w:spacing w:line="360" w:lineRule="auto"/>
        <w:jc w:val="both"/>
        <w:rPr>
          <w:rFonts w:ascii="Comic Sans MS" w:hAnsi="Comic Sans MS"/>
        </w:rPr>
      </w:pPr>
      <w:r w:rsidRPr="00390F92">
        <w:rPr>
          <w:rFonts w:ascii="Comic Sans MS" w:hAnsi="Comic Sans MS"/>
        </w:rPr>
        <w:t xml:space="preserve">Отрезок, соединяющий середины боковых сторон - средняя линия </w:t>
      </w:r>
    </w:p>
    <w:p w:rsidR="00D6507E" w:rsidRPr="00577FF6" w:rsidRDefault="00D6507E" w:rsidP="00D6507E">
      <w:pPr>
        <w:spacing w:line="360" w:lineRule="auto"/>
        <w:jc w:val="center"/>
        <w:rPr>
          <w:rFonts w:ascii="Comic Sans MS" w:hAnsi="Comic Sans MS"/>
          <w:b/>
          <w:color w:val="984806" w:themeColor="accent6" w:themeShade="80"/>
          <w:u w:val="wave"/>
        </w:rPr>
      </w:pPr>
      <w:r w:rsidRPr="00577FF6">
        <w:rPr>
          <w:rFonts w:ascii="Comic Sans MS" w:hAnsi="Comic Sans MS"/>
          <w:b/>
          <w:color w:val="984806" w:themeColor="accent6" w:themeShade="80"/>
          <w:u w:val="wave"/>
        </w:rPr>
        <w:t>Площадь равнобедренной трапеции с радиусом вписанной окружности, равным r, и углом при основании</w:t>
      </w:r>
      <m:oMath>
        <m:r>
          <m:rPr>
            <m:sty m:val="bi"/>
          </m:rPr>
          <w:rPr>
            <w:rFonts w:ascii="Cambria Math" w:hAnsi="Cambria Math"/>
            <w:color w:val="984806" w:themeColor="accent6" w:themeShade="80"/>
            <w:u w:val="wave"/>
          </w:rPr>
          <m:t>∝</m:t>
        </m:r>
      </m:oMath>
      <w:r w:rsidRPr="00577FF6">
        <w:rPr>
          <w:rFonts w:ascii="Comic Sans MS" w:hAnsi="Comic Sans MS"/>
          <w:b/>
          <w:color w:val="984806" w:themeColor="accent6" w:themeShade="80"/>
          <w:u w:val="wave"/>
        </w:rPr>
        <w:t>:</w:t>
      </w:r>
    </w:p>
    <w:p w:rsidR="00D6507E" w:rsidRPr="00390F92" w:rsidRDefault="00D6507E" w:rsidP="00D6507E">
      <w:pPr>
        <w:spacing w:line="360" w:lineRule="auto"/>
        <w:jc w:val="both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sinα</m:t>
              </m:r>
            </m:den>
          </m:f>
        </m:oMath>
      </m:oMathPara>
    </w:p>
    <w:p w:rsidR="00D6507E" w:rsidRPr="00577FF6" w:rsidRDefault="00D6507E" w:rsidP="00D6507E">
      <w:pPr>
        <w:jc w:val="both"/>
        <w:rPr>
          <w:rFonts w:ascii="Comic Sans MS" w:hAnsi="Comic Sans MS"/>
        </w:rPr>
      </w:pPr>
      <w:r w:rsidRPr="00577FF6">
        <w:rPr>
          <w:rFonts w:ascii="Monotype Corsiva" w:hAnsi="Monotype Corsiva"/>
          <w:b/>
          <w:sz w:val="32"/>
          <w:szCs w:val="32"/>
          <w:u w:val="single"/>
        </w:rPr>
        <w:t>Общее свойство трапеции:</w:t>
      </w:r>
      <w:r>
        <w:rPr>
          <w:rFonts w:ascii="Comic Sans MS" w:hAnsi="Comic Sans MS"/>
        </w:rPr>
        <w:t xml:space="preserve"> </w:t>
      </w:r>
      <w:r w:rsidRPr="00577FF6">
        <w:rPr>
          <w:sz w:val="26"/>
          <w:szCs w:val="26"/>
        </w:rPr>
        <w:t>Точка пересечения диагоналей трапеции, точка пересечения продолжений её боковых сторон и середины оснований лежат на одной прямой.</w:t>
      </w:r>
    </w:p>
    <w:p w:rsidR="00D6507E" w:rsidRPr="00390F92" w:rsidRDefault="00D6507E" w:rsidP="00D6507E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FE33B13" wp14:editId="2B5E35AD">
            <wp:extent cx="1861073" cy="1423539"/>
            <wp:effectExtent l="0" t="0" r="635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2" cy="142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7E" w:rsidRPr="00577FF6" w:rsidRDefault="00D6507E" w:rsidP="00D6507E">
      <w:pPr>
        <w:spacing w:before="100" w:beforeAutospacing="1" w:after="100" w:afterAutospacing="1"/>
        <w:jc w:val="center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FF6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Меры длины</w:t>
      </w:r>
    </w:p>
    <w:tbl>
      <w:tblPr>
        <w:tblStyle w:val="a4"/>
        <w:tblW w:w="5000" w:type="pct"/>
        <w:jc w:val="center"/>
        <w:tblLook w:val="01E0" w:firstRow="1" w:lastRow="1" w:firstColumn="1" w:lastColumn="1" w:noHBand="0" w:noVBand="0"/>
      </w:tblPr>
      <w:tblGrid>
        <w:gridCol w:w="4927"/>
        <w:gridCol w:w="4927"/>
      </w:tblGrid>
      <w:tr w:rsidR="00D6507E" w:rsidRPr="00577FF6" w:rsidTr="007A3DC2">
        <w:trPr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 километр 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км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)  </w:t>
            </w:r>
          </w:p>
        </w:tc>
        <w:tc>
          <w:tcPr>
            <w:tcW w:w="2500" w:type="pct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1000 метров (м)</w:t>
            </w:r>
          </w:p>
        </w:tc>
      </w:tr>
      <w:tr w:rsidR="00D6507E" w:rsidRPr="00577FF6" w:rsidTr="007A3DC2">
        <w:trPr>
          <w:jc w:val="center"/>
        </w:trPr>
        <w:tc>
          <w:tcPr>
            <w:tcW w:w="2500" w:type="pc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1 метр (м) </w:t>
            </w:r>
          </w:p>
        </w:tc>
        <w:tc>
          <w:tcPr>
            <w:tcW w:w="25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 дециметров</w:t>
            </w:r>
            <w:r>
              <w:rPr>
                <w:rFonts w:ascii="Comic Sans MS" w:hAnsi="Comic Sans MS"/>
                <w:i/>
                <w:sz w:val="22"/>
                <w:szCs w:val="22"/>
              </w:rPr>
              <w:t xml:space="preserve"> </w:t>
            </w:r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(дм) </w:t>
            </w:r>
          </w:p>
        </w:tc>
      </w:tr>
      <w:tr w:rsidR="00D6507E" w:rsidRPr="00577FF6" w:rsidTr="007A3DC2">
        <w:trPr>
          <w:jc w:val="center"/>
        </w:trPr>
        <w:tc>
          <w:tcPr>
            <w:tcW w:w="2500" w:type="pc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 дециметр (дм)</w:t>
            </w:r>
          </w:p>
        </w:tc>
        <w:tc>
          <w:tcPr>
            <w:tcW w:w="250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 сантиметров</w:t>
            </w:r>
            <w:r>
              <w:rPr>
                <w:rFonts w:ascii="Comic Sans MS" w:hAnsi="Comic Sans MS"/>
                <w:i/>
                <w:sz w:val="22"/>
                <w:szCs w:val="22"/>
              </w:rPr>
              <w:t xml:space="preserve"> </w:t>
            </w:r>
            <w:r w:rsidRPr="00577FF6">
              <w:rPr>
                <w:rFonts w:ascii="Comic Sans MS" w:hAnsi="Comic Sans MS"/>
                <w:i/>
                <w:sz w:val="22"/>
                <w:szCs w:val="22"/>
              </w:rPr>
              <w:t>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см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>)</w:t>
            </w:r>
          </w:p>
        </w:tc>
      </w:tr>
      <w:tr w:rsidR="00D6507E" w:rsidRPr="00577FF6" w:rsidTr="007A3DC2">
        <w:trPr>
          <w:jc w:val="center"/>
        </w:trPr>
        <w:tc>
          <w:tcPr>
            <w:tcW w:w="2500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 сантиметр 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см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500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D6507E" w:rsidRPr="00577FF6" w:rsidRDefault="00D6507E" w:rsidP="007A3DC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 w:rsidRPr="00577FF6">
              <w:rPr>
                <w:rFonts w:ascii="Comic Sans MS" w:hAnsi="Comic Sans MS"/>
                <w:i/>
                <w:sz w:val="22"/>
                <w:szCs w:val="22"/>
              </w:rPr>
              <w:t>10 миллиметров (</w:t>
            </w:r>
            <w:proofErr w:type="gramStart"/>
            <w:r w:rsidRPr="00577FF6">
              <w:rPr>
                <w:rFonts w:ascii="Comic Sans MS" w:hAnsi="Comic Sans MS"/>
                <w:i/>
                <w:sz w:val="22"/>
                <w:szCs w:val="22"/>
              </w:rPr>
              <w:t>мм</w:t>
            </w:r>
            <w:proofErr w:type="gramEnd"/>
            <w:r w:rsidRPr="00577FF6">
              <w:rPr>
                <w:rFonts w:ascii="Comic Sans MS" w:hAnsi="Comic Sans MS"/>
                <w:i/>
                <w:sz w:val="22"/>
                <w:szCs w:val="22"/>
              </w:rPr>
              <w:t xml:space="preserve">) </w:t>
            </w:r>
          </w:p>
        </w:tc>
      </w:tr>
    </w:tbl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37457">
        <w:rPr>
          <w:b/>
          <w:sz w:val="28"/>
          <w:szCs w:val="28"/>
        </w:rPr>
        <w:t xml:space="preserve"> вариант</w:t>
      </w:r>
    </w:p>
    <w:p w:rsidR="00D6507E" w:rsidRDefault="00D6507E" w:rsidP="00D6507E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</w:t>
      </w:r>
      <w:r w:rsidRPr="004B7FAE">
        <w:rPr>
          <w:i/>
          <w:sz w:val="28"/>
          <w:szCs w:val="28"/>
        </w:rPr>
        <w:t>.</w:t>
      </w:r>
    </w:p>
    <w:p w:rsidR="00D6507E" w:rsidRDefault="005E704A" w:rsidP="00D6507E">
      <w:pPr>
        <w:jc w:val="center"/>
      </w:pPr>
      <w:r>
        <w:pict>
          <v:shape id="_x0000_i1033" type="#_x0000_t158" style="width:341pt;height:39.5pt" fillcolor="#3cf" strokecolor="#009" strokeweight="1pt">
            <v:shadow on="t" color="#009" offset="7pt,-7pt"/>
            <v:textpath style="font-family:&quot;Impact&quot;;v-text-spacing:52429f;v-text-kern:t" trim="t" fitpath="t" xscale="f" string="Системы счисления"/>
          </v:shape>
        </w:pict>
      </w:r>
    </w:p>
    <w:p w:rsidR="00D6507E" w:rsidRPr="005C1F6D" w:rsidRDefault="00D6507E" w:rsidP="00D6507E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300" w:lineRule="auto"/>
        <w:rPr>
          <w:rFonts w:ascii="Comic Sans MS" w:hAnsi="Comic Sans MS"/>
          <w:sz w:val="28"/>
          <w:szCs w:val="28"/>
        </w:rPr>
      </w:pPr>
      <w:r w:rsidRPr="005C1F6D">
        <w:rPr>
          <w:rFonts w:ascii="Comic Sans MS" w:hAnsi="Comic Sans MS"/>
          <w:b/>
          <w:i/>
          <w:color w:val="FF0066"/>
          <w:sz w:val="28"/>
          <w:szCs w:val="28"/>
        </w:rPr>
        <w:t>Система счисления</w:t>
      </w:r>
      <w:r w:rsidRPr="005C1F6D">
        <w:rPr>
          <w:rFonts w:ascii="Comic Sans MS" w:hAnsi="Comic Sans MS"/>
          <w:sz w:val="28"/>
          <w:szCs w:val="28"/>
        </w:rPr>
        <w:t xml:space="preserve">  - это принятый способ записи чисел и сопоставления этим записям реальных значений чисел. </w:t>
      </w:r>
    </w:p>
    <w:p w:rsidR="00D6507E" w:rsidRDefault="00D6507E" w:rsidP="00D6507E">
      <w:pPr>
        <w:spacing w:line="300" w:lineRule="auto"/>
        <w:jc w:val="center"/>
        <w:rPr>
          <w:rFonts w:ascii="Monotype Corsiva" w:hAnsi="Monotype Corsiva"/>
          <w:sz w:val="28"/>
          <w:szCs w:val="28"/>
        </w:rPr>
      </w:pPr>
      <w:r w:rsidRPr="005C1F6D">
        <w:rPr>
          <w:rFonts w:ascii="Monotype Corsiva" w:hAnsi="Monotype Corsiva"/>
          <w:sz w:val="28"/>
          <w:szCs w:val="28"/>
        </w:rPr>
        <w:t>Для записи чисел в различных системах счисления используется некоторое количество отличных друг от друга знаков. Число таких знаков в позиционной системе счисления называется  </w:t>
      </w:r>
      <w:r w:rsidRPr="005C1F6D">
        <w:rPr>
          <w:rFonts w:ascii="Monotype Corsiva" w:hAnsi="Monotype Corsiva"/>
          <w:b/>
          <w:color w:val="FF0066"/>
          <w:sz w:val="28"/>
          <w:szCs w:val="28"/>
          <w:u w:val="single"/>
        </w:rPr>
        <w:t>основанием системы счисления</w:t>
      </w:r>
      <w:r w:rsidRPr="005C1F6D">
        <w:rPr>
          <w:rFonts w:ascii="Monotype Corsiva" w:hAnsi="Monotype Corsiva"/>
          <w:sz w:val="28"/>
          <w:szCs w:val="28"/>
        </w:rPr>
        <w:t>. Ниже приведена таблица, содержащая наименования некоторых позиционных систем счисления и перечень знаков (цифр), из которых образуются в них числа.</w:t>
      </w:r>
    </w:p>
    <w:tbl>
      <w:tblPr>
        <w:tblStyle w:val="a4"/>
        <w:tblW w:w="0" w:type="auto"/>
        <w:jc w:val="right"/>
        <w:tblLook w:val="01E0" w:firstRow="1" w:lastRow="1" w:firstColumn="1" w:lastColumn="1" w:noHBand="0" w:noVBand="0"/>
      </w:tblPr>
      <w:tblGrid>
        <w:gridCol w:w="1401"/>
        <w:gridCol w:w="2337"/>
        <w:gridCol w:w="3043"/>
      </w:tblGrid>
      <w:tr w:rsidR="00D6507E" w:rsidRPr="00CF46D1" w:rsidTr="007A3DC2">
        <w:trPr>
          <w:jc w:val="right"/>
        </w:trPr>
        <w:tc>
          <w:tcPr>
            <w:tcW w:w="0" w:type="auto"/>
            <w:tcBorders>
              <w:top w:val="dashDotStroked" w:sz="24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5C1F6D" w:rsidRDefault="00D6507E" w:rsidP="007A3DC2">
            <w:pPr>
              <w:jc w:val="center"/>
              <w:rPr>
                <w:b/>
              </w:rPr>
            </w:pPr>
            <w:r w:rsidRPr="005C1F6D">
              <w:rPr>
                <w:b/>
              </w:rPr>
              <w:t>Основание</w:t>
            </w:r>
          </w:p>
        </w:tc>
        <w:tc>
          <w:tcPr>
            <w:tcW w:w="0" w:type="auto"/>
            <w:tcBorders>
              <w:top w:val="dashDotStroked" w:sz="24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5C1F6D" w:rsidRDefault="00D6507E" w:rsidP="007A3DC2">
            <w:pPr>
              <w:jc w:val="center"/>
              <w:rPr>
                <w:b/>
              </w:rPr>
            </w:pPr>
            <w:r w:rsidRPr="005C1F6D">
              <w:rPr>
                <w:b/>
              </w:rPr>
              <w:t>Система счисления</w:t>
            </w:r>
          </w:p>
        </w:tc>
        <w:tc>
          <w:tcPr>
            <w:tcW w:w="0" w:type="auto"/>
            <w:tcBorders>
              <w:top w:val="dashDotStroked" w:sz="24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D6507E" w:rsidRPr="005C1F6D" w:rsidRDefault="00D6507E" w:rsidP="007A3DC2">
            <w:pPr>
              <w:jc w:val="center"/>
              <w:rPr>
                <w:b/>
              </w:rPr>
            </w:pPr>
            <w:r w:rsidRPr="005C1F6D">
              <w:rPr>
                <w:b/>
              </w:rPr>
              <w:t>Знаки</w:t>
            </w:r>
          </w:p>
        </w:tc>
      </w:tr>
      <w:tr w:rsidR="00D6507E" w:rsidRPr="00CF46D1" w:rsidTr="007A3DC2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2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двоичная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0,1</w:t>
            </w:r>
          </w:p>
        </w:tc>
      </w:tr>
      <w:tr w:rsidR="00D6507E" w:rsidRPr="00CF46D1" w:rsidTr="007A3DC2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8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восьм</w:t>
            </w:r>
            <w:r>
              <w:t>е</w:t>
            </w:r>
            <w:r w:rsidRPr="00CF46D1">
              <w:t>ричная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0,1,2,3,4,5,6,7</w:t>
            </w:r>
          </w:p>
        </w:tc>
      </w:tr>
      <w:tr w:rsidR="00D6507E" w:rsidRPr="00CF46D1" w:rsidTr="007A3DC2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10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>
              <w:t>десятичная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ashDotStroked" w:sz="24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0,1,2,3,4,5,6,7,8,9</w:t>
            </w:r>
          </w:p>
        </w:tc>
      </w:tr>
      <w:tr w:rsidR="00D6507E" w:rsidRPr="00CF46D1" w:rsidTr="007A3DC2">
        <w:trPr>
          <w:jc w:val="right"/>
        </w:trPr>
        <w:tc>
          <w:tcPr>
            <w:tcW w:w="0" w:type="auto"/>
            <w:tcBorders>
              <w:top w:val="dotDotDash" w:sz="12" w:space="0" w:color="auto"/>
              <w:left w:val="dashDotStroked" w:sz="24" w:space="0" w:color="auto"/>
              <w:bottom w:val="dashDotStroked" w:sz="24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16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ashDotStroked" w:sz="24" w:space="0" w:color="auto"/>
              <w:right w:val="dotDotDash" w:sz="12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шестнадцатеричная</w:t>
            </w:r>
          </w:p>
        </w:tc>
        <w:tc>
          <w:tcPr>
            <w:tcW w:w="0" w:type="auto"/>
            <w:tcBorders>
              <w:top w:val="dotDotDash" w:sz="12" w:space="0" w:color="auto"/>
              <w:left w:val="dotDotDash" w:sz="12" w:space="0" w:color="auto"/>
              <w:bottom w:val="dashDotStroked" w:sz="24" w:space="0" w:color="auto"/>
              <w:right w:val="dashDotStroked" w:sz="24" w:space="0" w:color="auto"/>
            </w:tcBorders>
          </w:tcPr>
          <w:p w:rsidR="00D6507E" w:rsidRPr="00CF46D1" w:rsidRDefault="00D6507E" w:rsidP="007A3DC2">
            <w:pPr>
              <w:spacing w:before="100" w:beforeAutospacing="1" w:after="100" w:afterAutospacing="1"/>
              <w:jc w:val="center"/>
            </w:pPr>
            <w:r w:rsidRPr="00CF46D1">
              <w:t>0,1,2,3,4,5,6,7,8,9,A,B,D,E,F</w:t>
            </w:r>
          </w:p>
        </w:tc>
      </w:tr>
    </w:tbl>
    <w:p w:rsidR="00D6507E" w:rsidRPr="005C1F6D" w:rsidRDefault="00D6507E" w:rsidP="00D6507E">
      <w:pPr>
        <w:pStyle w:val="a3"/>
        <w:spacing w:before="0" w:beforeAutospacing="0" w:after="0" w:afterAutospacing="0" w:line="300" w:lineRule="auto"/>
        <w:ind w:firstLine="482"/>
        <w:jc w:val="left"/>
        <w:rPr>
          <w:sz w:val="28"/>
          <w:szCs w:val="28"/>
        </w:rPr>
      </w:pPr>
      <w:r w:rsidRPr="005C1F6D">
        <w:rPr>
          <w:sz w:val="28"/>
          <w:szCs w:val="28"/>
        </w:rPr>
        <w:t xml:space="preserve">Запись чисел в каждой из систем счисления </w:t>
      </w:r>
      <w:r w:rsidRPr="005C1F6D">
        <w:rPr>
          <w:b/>
          <w:bCs/>
          <w:sz w:val="28"/>
          <w:szCs w:val="28"/>
        </w:rPr>
        <w:t>с основанием  </w:t>
      </w:r>
      <w:r w:rsidRPr="005C1F6D">
        <w:rPr>
          <w:b/>
          <w:bCs/>
          <w:i/>
          <w:iCs/>
          <w:sz w:val="28"/>
          <w:szCs w:val="28"/>
        </w:rPr>
        <w:t>q</w:t>
      </w:r>
      <w:r w:rsidRPr="005C1F6D">
        <w:rPr>
          <w:b/>
          <w:bCs/>
          <w:sz w:val="28"/>
          <w:szCs w:val="28"/>
        </w:rPr>
        <w:t xml:space="preserve">  </w:t>
      </w:r>
      <w:r w:rsidRPr="005C1F6D">
        <w:rPr>
          <w:sz w:val="28"/>
          <w:szCs w:val="28"/>
        </w:rPr>
        <w:t xml:space="preserve">означает сокращенную запись выражения: </w:t>
      </w:r>
    </w:p>
    <w:p w:rsidR="00D6507E" w:rsidRPr="005D235A" w:rsidRDefault="00D6507E" w:rsidP="00D6507E">
      <w:pPr>
        <w:pStyle w:val="a3"/>
        <w:jc w:val="center"/>
        <w:rPr>
          <w:sz w:val="36"/>
          <w:szCs w:val="36"/>
        </w:rPr>
      </w:pPr>
      <w:proofErr w:type="gramStart"/>
      <w:r w:rsidRPr="005D235A">
        <w:rPr>
          <w:sz w:val="36"/>
          <w:szCs w:val="36"/>
          <w:lang w:val="en-US"/>
        </w:rPr>
        <w:t>a</w:t>
      </w:r>
      <w:r w:rsidRPr="005D235A">
        <w:rPr>
          <w:sz w:val="36"/>
          <w:szCs w:val="36"/>
          <w:vertAlign w:val="subscript"/>
          <w:lang w:val="en-US"/>
        </w:rPr>
        <w:t>n-1</w:t>
      </w:r>
      <w:proofErr w:type="gramEnd"/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n-1</w:t>
      </w:r>
      <w:r w:rsidRPr="005D235A">
        <w:rPr>
          <w:sz w:val="36"/>
          <w:szCs w:val="36"/>
          <w:lang w:val="en-US"/>
        </w:rPr>
        <w:t xml:space="preserve"> + a</w:t>
      </w:r>
      <w:r w:rsidRPr="005D235A">
        <w:rPr>
          <w:sz w:val="36"/>
          <w:szCs w:val="36"/>
          <w:vertAlign w:val="subscript"/>
          <w:lang w:val="en-US"/>
        </w:rPr>
        <w:t>n-2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n-2</w:t>
      </w:r>
      <w:r w:rsidRPr="005D235A">
        <w:rPr>
          <w:sz w:val="36"/>
          <w:szCs w:val="36"/>
          <w:lang w:val="en-US"/>
        </w:rPr>
        <w:t xml:space="preserve"> + ... + a</w:t>
      </w:r>
      <w:r w:rsidRPr="005D235A">
        <w:rPr>
          <w:sz w:val="36"/>
          <w:szCs w:val="36"/>
          <w:vertAlign w:val="subscript"/>
          <w:lang w:val="en-US"/>
        </w:rPr>
        <w:t>1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1</w:t>
      </w:r>
      <w:r w:rsidRPr="005D235A">
        <w:rPr>
          <w:sz w:val="36"/>
          <w:szCs w:val="36"/>
          <w:lang w:val="en-US"/>
        </w:rPr>
        <w:t xml:space="preserve"> + a</w:t>
      </w:r>
      <w:r w:rsidRPr="005D235A">
        <w:rPr>
          <w:sz w:val="36"/>
          <w:szCs w:val="36"/>
          <w:vertAlign w:val="subscript"/>
          <w:lang w:val="en-US"/>
        </w:rPr>
        <w:t>0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0</w:t>
      </w:r>
      <w:r w:rsidRPr="005D235A">
        <w:rPr>
          <w:sz w:val="36"/>
          <w:szCs w:val="36"/>
          <w:lang w:val="en-US"/>
        </w:rPr>
        <w:t xml:space="preserve"> + a</w:t>
      </w:r>
      <w:r w:rsidRPr="005D235A">
        <w:rPr>
          <w:sz w:val="36"/>
          <w:szCs w:val="36"/>
          <w:vertAlign w:val="subscript"/>
          <w:lang w:val="en-US"/>
        </w:rPr>
        <w:t>-1</w:t>
      </w:r>
      <w:r w:rsidRPr="005D235A">
        <w:rPr>
          <w:sz w:val="36"/>
          <w:szCs w:val="36"/>
          <w:lang w:val="en-US"/>
        </w:rPr>
        <w:t xml:space="preserve"> q</w:t>
      </w:r>
      <w:r w:rsidRPr="005D235A">
        <w:rPr>
          <w:sz w:val="36"/>
          <w:szCs w:val="36"/>
          <w:vertAlign w:val="superscript"/>
          <w:lang w:val="en-US"/>
        </w:rPr>
        <w:t>-1</w:t>
      </w:r>
      <w:r w:rsidRPr="005D235A">
        <w:rPr>
          <w:sz w:val="36"/>
          <w:szCs w:val="36"/>
          <w:lang w:val="en-US"/>
        </w:rPr>
        <w:t xml:space="preserve"> + ... </w:t>
      </w:r>
      <w:r w:rsidRPr="005D235A">
        <w:rPr>
          <w:sz w:val="36"/>
          <w:szCs w:val="36"/>
        </w:rPr>
        <w:t>+ a</w:t>
      </w:r>
      <w:r w:rsidRPr="005D235A">
        <w:rPr>
          <w:sz w:val="36"/>
          <w:szCs w:val="36"/>
          <w:vertAlign w:val="subscript"/>
        </w:rPr>
        <w:t>-m</w:t>
      </w:r>
      <w:r w:rsidRPr="005D235A">
        <w:rPr>
          <w:sz w:val="36"/>
          <w:szCs w:val="36"/>
        </w:rPr>
        <w:t xml:space="preserve"> q</w:t>
      </w:r>
      <w:r w:rsidRPr="005D235A">
        <w:rPr>
          <w:sz w:val="36"/>
          <w:szCs w:val="36"/>
          <w:vertAlign w:val="superscript"/>
        </w:rPr>
        <w:t>-m</w:t>
      </w:r>
      <w:r w:rsidRPr="005D235A">
        <w:rPr>
          <w:sz w:val="36"/>
          <w:szCs w:val="36"/>
        </w:rPr>
        <w:t>,</w:t>
      </w:r>
    </w:p>
    <w:p w:rsidR="00D6507E" w:rsidRPr="005C1F6D" w:rsidRDefault="00D6507E" w:rsidP="00D6507E">
      <w:pPr>
        <w:spacing w:line="300" w:lineRule="auto"/>
        <w:rPr>
          <w:sz w:val="28"/>
          <w:szCs w:val="28"/>
        </w:rPr>
      </w:pPr>
      <w:r w:rsidRPr="005C1F6D">
        <w:rPr>
          <w:sz w:val="28"/>
          <w:szCs w:val="28"/>
        </w:rPr>
        <w:t>где:</w:t>
      </w:r>
    </w:p>
    <w:p w:rsidR="00D6507E" w:rsidRPr="005C1F6D" w:rsidRDefault="00D6507E" w:rsidP="00D6507E">
      <w:pPr>
        <w:numPr>
          <w:ilvl w:val="0"/>
          <w:numId w:val="9"/>
        </w:numPr>
        <w:spacing w:line="300" w:lineRule="auto"/>
        <w:rPr>
          <w:sz w:val="28"/>
          <w:szCs w:val="28"/>
        </w:rPr>
      </w:pPr>
      <w:r w:rsidRPr="005C1F6D">
        <w:rPr>
          <w:sz w:val="28"/>
          <w:szCs w:val="28"/>
        </w:rPr>
        <w:t> </w:t>
      </w:r>
      <w:r w:rsidRPr="005C1F6D">
        <w:rPr>
          <w:b/>
          <w:bCs/>
          <w:i/>
          <w:iCs/>
          <w:sz w:val="28"/>
          <w:szCs w:val="28"/>
        </w:rPr>
        <w:t>a</w:t>
      </w:r>
      <w:r w:rsidRPr="005C1F6D">
        <w:rPr>
          <w:b/>
          <w:bCs/>
          <w:i/>
          <w:iCs/>
          <w:sz w:val="28"/>
          <w:szCs w:val="28"/>
          <w:vertAlign w:val="subscript"/>
        </w:rPr>
        <w:t>i</w:t>
      </w:r>
      <w:r w:rsidRPr="005C1F6D">
        <w:rPr>
          <w:sz w:val="28"/>
          <w:szCs w:val="28"/>
        </w:rPr>
        <w:t>  — цифры системы счисления;</w:t>
      </w:r>
    </w:p>
    <w:p w:rsidR="00D6507E" w:rsidRPr="005C1F6D" w:rsidRDefault="00D6507E" w:rsidP="00D6507E">
      <w:pPr>
        <w:numPr>
          <w:ilvl w:val="0"/>
          <w:numId w:val="9"/>
        </w:numPr>
        <w:spacing w:line="300" w:lineRule="auto"/>
        <w:rPr>
          <w:sz w:val="28"/>
          <w:szCs w:val="28"/>
        </w:rPr>
      </w:pPr>
      <w:r w:rsidRPr="005C1F6D">
        <w:rPr>
          <w:b/>
          <w:bCs/>
          <w:i/>
          <w:iCs/>
          <w:sz w:val="28"/>
          <w:szCs w:val="28"/>
        </w:rPr>
        <w:t xml:space="preserve"> n</w:t>
      </w:r>
      <w:r w:rsidRPr="005C1F6D">
        <w:rPr>
          <w:sz w:val="28"/>
          <w:szCs w:val="28"/>
        </w:rPr>
        <w:t xml:space="preserve"> — число целых разрядов  числа</w:t>
      </w:r>
      <w:r>
        <w:rPr>
          <w:sz w:val="28"/>
          <w:szCs w:val="28"/>
        </w:rPr>
        <w:t>;</w:t>
      </w:r>
    </w:p>
    <w:p w:rsidR="00D6507E" w:rsidRPr="005C1F6D" w:rsidRDefault="00D6507E" w:rsidP="00D6507E">
      <w:pPr>
        <w:numPr>
          <w:ilvl w:val="0"/>
          <w:numId w:val="9"/>
        </w:numPr>
        <w:spacing w:line="300" w:lineRule="auto"/>
        <w:rPr>
          <w:sz w:val="28"/>
          <w:szCs w:val="28"/>
        </w:rPr>
      </w:pPr>
      <w:r w:rsidRPr="005C1F6D">
        <w:rPr>
          <w:b/>
          <w:bCs/>
          <w:i/>
          <w:iCs/>
          <w:sz w:val="28"/>
          <w:szCs w:val="28"/>
        </w:rPr>
        <w:t>m</w:t>
      </w:r>
      <w:r w:rsidRPr="005C1F6D">
        <w:rPr>
          <w:sz w:val="28"/>
          <w:szCs w:val="28"/>
        </w:rPr>
        <w:t xml:space="preserve"> — число дробных разрядов числа</w:t>
      </w:r>
      <w:r>
        <w:rPr>
          <w:sz w:val="28"/>
          <w:szCs w:val="28"/>
        </w:rPr>
        <w:t>.</w:t>
      </w:r>
    </w:p>
    <w:p w:rsidR="00D6507E" w:rsidRDefault="00D6507E" w:rsidP="00D6507E">
      <w:pPr>
        <w:jc w:val="center"/>
      </w:pPr>
      <w:r>
        <w:br/>
      </w:r>
      <w:r>
        <w:rPr>
          <w:noProof/>
        </w:rPr>
        <w:drawing>
          <wp:inline distT="0" distB="0" distL="0" distR="0" wp14:anchorId="583DE54B" wp14:editId="599257F8">
            <wp:extent cx="3998069" cy="2005683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29" cy="200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37457">
        <w:rPr>
          <w:b/>
          <w:sz w:val="28"/>
          <w:szCs w:val="28"/>
        </w:rPr>
        <w:t xml:space="preserve"> вариант</w:t>
      </w:r>
    </w:p>
    <w:p w:rsidR="00D6507E" w:rsidRDefault="00D6507E" w:rsidP="00D6507E">
      <w:pPr>
        <w:jc w:val="both"/>
        <w:rPr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образцу.</w:t>
      </w:r>
    </w:p>
    <w:p w:rsidR="00D6507E" w:rsidRPr="00E95E0F" w:rsidRDefault="00D6507E" w:rsidP="00D6507E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5AA3F" wp14:editId="31A11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507E" w:rsidRPr="00D6507E" w:rsidRDefault="00D6507E" w:rsidP="00D650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:lang w:val="en-U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6507E">
                              <w:rPr>
                                <w:rFonts w:ascii="Comic Sans MS" w:hAnsi="Comic Sans MS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Международный день охраны озонового слоя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Nm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cfwDZjQCAABe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D6507E" w:rsidRPr="00D6507E" w:rsidRDefault="00D6507E" w:rsidP="00D6507E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C0504D" w:themeColor="accent2"/>
                          <w:sz w:val="40"/>
                          <w:szCs w:val="40"/>
                          <w:lang w:val="en-U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6507E">
                        <w:rPr>
                          <w:rFonts w:ascii="Comic Sans MS" w:hAnsi="Comic Sans MS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Международный день охраны озонового слоя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5E0F">
        <w:rPr>
          <w:sz w:val="26"/>
          <w:szCs w:val="26"/>
        </w:rPr>
        <w:t>16 сентября 1987 года 36 стран, в том числе и Россия, подписали документ, согласно которому страны-участники должны ограничить и полностью прекратить производство озоноразрушающих веществ.</w:t>
      </w:r>
    </w:p>
    <w:p w:rsidR="00D6507E" w:rsidRPr="00E95E0F" w:rsidRDefault="00D6507E" w:rsidP="00D6507E">
      <w:pPr>
        <w:rPr>
          <w:b/>
          <w:bCs/>
          <w:sz w:val="26"/>
          <w:szCs w:val="26"/>
        </w:rPr>
      </w:pPr>
    </w:p>
    <w:p w:rsidR="00D6507E" w:rsidRPr="00E95E0F" w:rsidRDefault="00D6507E" w:rsidP="00D650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6"/>
          <w:szCs w:val="26"/>
        </w:rPr>
      </w:pPr>
      <w:r w:rsidRPr="00E95E0F">
        <w:rPr>
          <w:b/>
          <w:bCs/>
          <w:sz w:val="26"/>
          <w:szCs w:val="26"/>
        </w:rPr>
        <w:t>Озоновый слой, этот тонкий газовый щит, защищает Землю от губительного воздействия определенной доли солнечной радиации, способствуя тем самым сохранению жизни на планете.</w:t>
      </w:r>
    </w:p>
    <w:p w:rsidR="00D6507E" w:rsidRDefault="00D6507E" w:rsidP="00D6507E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26"/>
          <w:szCs w:val="26"/>
          <w:u w:val="single"/>
        </w:rPr>
      </w:pPr>
    </w:p>
    <w:p w:rsidR="00D6507E" w:rsidRPr="007C46A1" w:rsidRDefault="00D6507E" w:rsidP="00D6507E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26"/>
          <w:szCs w:val="26"/>
          <w:u w:val="single"/>
        </w:rPr>
      </w:pPr>
      <w:r w:rsidRPr="007C46A1">
        <w:rPr>
          <w:rFonts w:ascii="Monotype Corsiva" w:hAnsi="Monotype Corsiva"/>
          <w:sz w:val="26"/>
          <w:szCs w:val="26"/>
          <w:u w:val="single"/>
        </w:rPr>
        <w:t>Открывателями озонового слоя были французские физики Шарль</w:t>
      </w:r>
      <w:proofErr w:type="gramStart"/>
      <w:r w:rsidRPr="007C46A1">
        <w:rPr>
          <w:rFonts w:ascii="Monotype Corsiva" w:hAnsi="Monotype Corsiva"/>
          <w:sz w:val="26"/>
          <w:szCs w:val="26"/>
          <w:u w:val="single"/>
        </w:rPr>
        <w:t xml:space="preserve"> Ф</w:t>
      </w:r>
      <w:proofErr w:type="gramEnd"/>
      <w:r w:rsidRPr="007C46A1">
        <w:rPr>
          <w:rFonts w:ascii="Monotype Corsiva" w:hAnsi="Monotype Corsiva"/>
          <w:sz w:val="26"/>
          <w:szCs w:val="26"/>
          <w:u w:val="single"/>
        </w:rPr>
        <w:t>абри и Анри Буиссон. В 1913 году им удалось с помощью спектроскопических измерений ультрафиолетового излучения доказать существование озона в отдалённых от Земли слоях атмосферы.</w:t>
      </w:r>
    </w:p>
    <w:p w:rsidR="00D6507E" w:rsidRDefault="00D6507E" w:rsidP="00D6507E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</w:rPr>
      </w:pPr>
    </w:p>
    <w:p w:rsidR="00D6507E" w:rsidRPr="003740A5" w:rsidRDefault="00D6507E" w:rsidP="00D6507E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</w:rPr>
      </w:pPr>
      <w:r w:rsidRPr="003740A5">
        <w:rPr>
          <w:rFonts w:ascii="Comic Sans MS" w:hAnsi="Comic Sans MS"/>
          <w:b/>
        </w:rPr>
        <w:t>Доля в расходовании озона различных химических семейств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791"/>
        <w:gridCol w:w="1036"/>
        <w:gridCol w:w="1594"/>
        <w:gridCol w:w="1447"/>
        <w:gridCol w:w="1530"/>
      </w:tblGrid>
      <w:tr w:rsidR="00D6507E" w:rsidRPr="003740A5" w:rsidTr="007A3DC2">
        <w:trPr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Давление, гПа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азотное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кислородное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водородное</w:t>
            </w:r>
          </w:p>
        </w:tc>
        <w:tc>
          <w:tcPr>
            <w:tcW w:w="0" w:type="auto"/>
            <w:tcBorders>
              <w:top w:val="thinThickSmallGap" w:sz="2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E6E6E6"/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галогеновое</w:t>
            </w:r>
          </w:p>
        </w:tc>
      </w:tr>
      <w:tr w:rsidR="00D6507E" w:rsidRPr="003740A5" w:rsidTr="007A3DC2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1,31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0,10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0,26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0,41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0,21</w:t>
            </w:r>
          </w:p>
        </w:tc>
      </w:tr>
      <w:tr w:rsidR="00D6507E" w:rsidRPr="003740A5" w:rsidTr="007A3DC2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3,78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0,50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0,14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0,25</w:t>
            </w:r>
          </w:p>
        </w:tc>
      </w:tr>
      <w:tr w:rsidR="00D6507E" w:rsidRPr="003740A5" w:rsidTr="007A3DC2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8,93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0,68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0,11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0,08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0,13</w:t>
            </w:r>
          </w:p>
        </w:tc>
      </w:tr>
      <w:tr w:rsidR="00D6507E" w:rsidRPr="003740A5" w:rsidTr="007A3DC2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21,9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0,46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0,12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0,19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0,20</w:t>
            </w:r>
          </w:p>
        </w:tc>
      </w:tr>
      <w:tr w:rsidR="00D6507E" w:rsidRPr="003740A5" w:rsidTr="007A3DC2">
        <w:trPr>
          <w:jc w:val="center"/>
        </w:trPr>
        <w:tc>
          <w:tcPr>
            <w:tcW w:w="0" w:type="auto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  <w:rPr>
                <w:b/>
                <w:bCs/>
              </w:rPr>
            </w:pPr>
            <w:r w:rsidRPr="003740A5">
              <w:rPr>
                <w:b/>
                <w:bCs/>
              </w:rPr>
              <w:t>55,8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0,12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0,03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dashed" w:sz="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0,48</w:t>
            </w:r>
          </w:p>
        </w:tc>
        <w:tc>
          <w:tcPr>
            <w:tcW w:w="0" w:type="auto"/>
            <w:tcBorders>
              <w:top w:val="dashed" w:sz="4" w:space="0" w:color="auto"/>
              <w:left w:val="dash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507E" w:rsidRPr="003740A5" w:rsidRDefault="00D6507E" w:rsidP="007A3DC2">
            <w:pPr>
              <w:jc w:val="center"/>
            </w:pPr>
            <w:r w:rsidRPr="003740A5">
              <w:t>0,14</w:t>
            </w:r>
          </w:p>
        </w:tc>
      </w:tr>
    </w:tbl>
    <w:p w:rsidR="00D6507E" w:rsidRDefault="00D6507E" w:rsidP="00D6507E">
      <w:pPr>
        <w:pStyle w:val="a3"/>
        <w:spacing w:before="0" w:beforeAutospacing="0" w:after="0" w:afterAutospacing="0"/>
        <w:jc w:val="center"/>
        <w:rPr>
          <w:rFonts w:ascii="Arial" w:hAnsi="Arial" w:cs="Arial"/>
          <w:u w:val="double" w:color="FF00FF"/>
        </w:rPr>
      </w:pPr>
    </w:p>
    <w:p w:rsidR="00D6507E" w:rsidRDefault="00D6507E" w:rsidP="00D6507E">
      <w:pPr>
        <w:jc w:val="both"/>
        <w:rPr>
          <w:rFonts w:ascii="Comic Sans MS" w:hAnsi="Comic Sans MS"/>
        </w:rPr>
      </w:pPr>
      <w:r w:rsidRPr="006B1961">
        <w:rPr>
          <w:rFonts w:ascii="Comic Sans MS" w:hAnsi="Comic Sans MS"/>
        </w:rPr>
        <w:t xml:space="preserve">Механизм образования, а также расходования озона был предложен </w:t>
      </w:r>
      <w:proofErr w:type="gramStart"/>
      <w:r w:rsidRPr="006B1961">
        <w:rPr>
          <w:rFonts w:ascii="Comic Sans MS" w:hAnsi="Comic Sans MS"/>
        </w:rPr>
        <w:t>Сидни</w:t>
      </w:r>
      <w:proofErr w:type="gramEnd"/>
      <w:r w:rsidRPr="006B1961">
        <w:rPr>
          <w:rFonts w:ascii="Comic Sans MS" w:hAnsi="Comic Sans MS"/>
        </w:rPr>
        <w:t xml:space="preserve"> Чепменом в 1930 году и носит его имя.</w:t>
      </w:r>
      <w:r>
        <w:rPr>
          <w:rFonts w:ascii="Comic Sans MS" w:hAnsi="Comic Sans MS"/>
        </w:rPr>
        <w:t xml:space="preserve"> Реакции образования озона</w:t>
      </w:r>
      <w:r w:rsidRPr="006B1961">
        <w:rPr>
          <w:rFonts w:ascii="Comic Sans MS" w:hAnsi="Comic Sans MS"/>
        </w:rPr>
        <w:t>:</w:t>
      </w:r>
    </w:p>
    <w:p w:rsidR="00D6507E" w:rsidRDefault="00D6507E" w:rsidP="00D6507E">
      <w:p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AE3F05" wp14:editId="36B45CE3">
            <wp:simplePos x="0" y="0"/>
            <wp:positionH relativeFrom="column">
              <wp:posOffset>137160</wp:posOffset>
            </wp:positionH>
            <wp:positionV relativeFrom="paragraph">
              <wp:posOffset>69850</wp:posOffset>
            </wp:positionV>
            <wp:extent cx="2432050" cy="1819275"/>
            <wp:effectExtent l="0" t="0" r="6350" b="9525"/>
            <wp:wrapSquare wrapText="bothSides"/>
            <wp:docPr id="17" name="Рисунок 17" descr="http://rudocs.exdat.com/pars_docs/tw_refs/163/162450/162450_html_m157c6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udocs.exdat.com/pars_docs/tw_refs/163/162450/162450_html_m157c668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07E" w:rsidRPr="00E73868" w:rsidRDefault="005E704A" w:rsidP="00D6507E">
      <w:pPr>
        <w:jc w:val="both"/>
        <w:rPr>
          <w:rFonts w:ascii="Comic Sans MS" w:hAnsi="Comic Sans MS"/>
          <w:sz w:val="72"/>
          <w:szCs w:val="7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72"/>
                  <w:szCs w:val="72"/>
                </w:rPr>
              </m:ctrlPr>
            </m:sSubPr>
            <m:e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72"/>
                  <w:szCs w:val="72"/>
                </w:rPr>
                <m:t>2</m:t>
              </m:r>
            </m:sub>
          </m:sSub>
          <m:r>
            <w:rPr>
              <w:rFonts w:ascii="Cambria Math" w:hAnsi="Cambria Math"/>
              <w:sz w:val="72"/>
              <w:szCs w:val="72"/>
            </w:rPr>
            <m:t>+hv→2O</m:t>
          </m:r>
        </m:oMath>
      </m:oMathPara>
    </w:p>
    <w:p w:rsidR="00D6507E" w:rsidRPr="00E73868" w:rsidRDefault="005E704A" w:rsidP="00D6507E">
      <w:pPr>
        <w:jc w:val="both"/>
        <w:rPr>
          <w:rFonts w:ascii="Comic Sans MS" w:hAnsi="Comic Sans MS"/>
          <w:sz w:val="72"/>
          <w:szCs w:val="7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72"/>
                  <w:szCs w:val="7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72"/>
              <w:szCs w:val="72"/>
              <w:lang w:val="en-US"/>
            </w:rPr>
            <m:t>+O→</m:t>
          </m:r>
          <m:sSub>
            <m:sSubPr>
              <m:ctrlPr>
                <w:rPr>
                  <w:rFonts w:ascii="Cambria Math" w:hAnsi="Cambria Math"/>
                  <w:i/>
                  <w:sz w:val="72"/>
                  <w:szCs w:val="7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3</m:t>
              </m:r>
            </m:sub>
          </m:sSub>
        </m:oMath>
      </m:oMathPara>
    </w:p>
    <w:p w:rsidR="00D6507E" w:rsidRDefault="00D6507E" w:rsidP="00D6507E">
      <w:pPr>
        <w:jc w:val="center"/>
        <w:rPr>
          <w:rFonts w:ascii="Comic Sans MS" w:hAnsi="Comic Sans MS"/>
        </w:rPr>
      </w:pPr>
    </w:p>
    <w:p w:rsidR="00D6507E" w:rsidRDefault="00D6507E" w:rsidP="00D6507E">
      <w:pPr>
        <w:jc w:val="center"/>
        <w:rPr>
          <w:rFonts w:ascii="Comic Sans MS" w:hAnsi="Comic Sans MS"/>
        </w:rPr>
      </w:pPr>
    </w:p>
    <w:p w:rsidR="00D6507E" w:rsidRDefault="00D6507E" w:rsidP="00D6507E">
      <w:pPr>
        <w:jc w:val="center"/>
        <w:rPr>
          <w:rFonts w:ascii="Comic Sans MS" w:hAnsi="Comic Sans MS"/>
        </w:rPr>
      </w:pPr>
    </w:p>
    <w:p w:rsidR="00D6507E" w:rsidRDefault="00D6507E" w:rsidP="00D6507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Темы дня:</w:t>
      </w:r>
    </w:p>
    <w:p w:rsidR="00D6507E" w:rsidRDefault="00D6507E" w:rsidP="00D6507E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2006 год — «Сохрани озоновый слой: спаси жизнь на Земле». </w:t>
      </w:r>
    </w:p>
    <w:p w:rsidR="00D6507E" w:rsidRDefault="00D6507E" w:rsidP="00D6507E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2005 год — «С мыслями об озоне — за безопасное солнце!». </w:t>
      </w:r>
    </w:p>
    <w:p w:rsidR="00D6507E" w:rsidRDefault="00D6507E" w:rsidP="00D6507E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2004 год — «Сохранить наше небо: наша цель — благоприятствующая озону планета». </w:t>
      </w:r>
    </w:p>
    <w:p w:rsidR="00D6507E" w:rsidRDefault="00D6507E" w:rsidP="00D6507E">
      <w:pPr>
        <w:pStyle w:val="a8"/>
        <w:numPr>
          <w:ilvl w:val="0"/>
          <w:numId w:val="10"/>
        </w:numPr>
        <w:tabs>
          <w:tab w:val="left" w:pos="284"/>
        </w:tabs>
        <w:ind w:left="0" w:firstLine="0"/>
      </w:pPr>
      <w:r>
        <w:t xml:space="preserve">2003 год — «Сохранить наше небо: многое предстоит сделать для наших детей». </w:t>
      </w:r>
    </w:p>
    <w:p w:rsidR="00D6507E" w:rsidRDefault="00D6507E" w:rsidP="00D6507E">
      <w:pPr>
        <w:pStyle w:val="a8"/>
        <w:numPr>
          <w:ilvl w:val="0"/>
          <w:numId w:val="10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>
        <w:t>2002 год — «Сохранить наше небо: защитите себя, защитите озоновый слой».</w:t>
      </w:r>
      <w:r w:rsidRPr="00E73868">
        <w:t xml:space="preserve"> 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br w:type="page"/>
      </w:r>
      <w:r w:rsidRPr="00137457">
        <w:rPr>
          <w:b/>
          <w:sz w:val="28"/>
          <w:szCs w:val="28"/>
        </w:rPr>
        <w:lastRenderedPageBreak/>
        <w:t>Зачетная практическая работа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137457">
        <w:rPr>
          <w:b/>
          <w:sz w:val="28"/>
          <w:szCs w:val="28"/>
        </w:rPr>
        <w:t xml:space="preserve">«Работа в текстовом процессоре </w:t>
      </w:r>
      <w:r w:rsidRPr="00137457">
        <w:rPr>
          <w:b/>
          <w:sz w:val="28"/>
          <w:szCs w:val="28"/>
          <w:lang w:val="en-US"/>
        </w:rPr>
        <w:t>MS</w:t>
      </w:r>
      <w:r w:rsidRPr="00137457">
        <w:rPr>
          <w:b/>
          <w:sz w:val="28"/>
          <w:szCs w:val="28"/>
        </w:rPr>
        <w:t xml:space="preserve"> </w:t>
      </w:r>
      <w:r w:rsidRPr="00137457">
        <w:rPr>
          <w:b/>
          <w:sz w:val="28"/>
          <w:szCs w:val="28"/>
          <w:lang w:val="en-US"/>
        </w:rPr>
        <w:t>Word</w:t>
      </w:r>
      <w:r w:rsidRPr="00137457">
        <w:rPr>
          <w:b/>
          <w:sz w:val="28"/>
          <w:szCs w:val="28"/>
        </w:rPr>
        <w:t>»</w:t>
      </w:r>
    </w:p>
    <w:p w:rsidR="00D6507E" w:rsidRPr="00137457" w:rsidRDefault="00D6507E" w:rsidP="00D6507E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37457">
        <w:rPr>
          <w:b/>
          <w:sz w:val="28"/>
          <w:szCs w:val="28"/>
        </w:rPr>
        <w:t xml:space="preserve"> вариант</w:t>
      </w:r>
    </w:p>
    <w:p w:rsidR="00D6507E" w:rsidRDefault="00D6507E" w:rsidP="00D6507E">
      <w:pPr>
        <w:jc w:val="both"/>
        <w:rPr>
          <w:sz w:val="28"/>
          <w:szCs w:val="28"/>
        </w:rPr>
      </w:pPr>
      <w:r w:rsidRPr="00396E88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Оформите текстовый документ по образцу.</w:t>
      </w:r>
    </w:p>
    <w:p w:rsidR="00D6507E" w:rsidRDefault="00D6507E" w:rsidP="00D6507E">
      <w:pPr>
        <w:jc w:val="both"/>
        <w:rPr>
          <w:sz w:val="28"/>
          <w:szCs w:val="28"/>
        </w:rPr>
      </w:pPr>
    </w:p>
    <w:p w:rsidR="00D6507E" w:rsidRDefault="005E704A" w:rsidP="00D6507E">
      <w:pPr>
        <w:jc w:val="center"/>
      </w:pPr>
      <w:r>
        <w:pict>
          <v:shape id="_x0000_i1034" type="#_x0000_t158" style="width:312.7pt;height:28.5pt" fillcolor="#3cf" strokecolor="#009" strokeweight="1pt">
            <v:shadow on="t" color="#009" offset="7pt,-7pt"/>
            <v:textpath style="font-family:&quot;Impact&quot;;v-text-spacing:52429f;v-text-kern:t" trim="t" fitpath="t" xscale="f" string="компьютер"/>
          </v:shape>
        </w:pict>
      </w:r>
    </w:p>
    <w:p w:rsidR="00D6507E" w:rsidRDefault="00D6507E" w:rsidP="00D6507E">
      <w:pPr>
        <w:jc w:val="center"/>
      </w:pPr>
    </w:p>
    <w:p w:rsidR="00D6507E" w:rsidRPr="00DD2C10" w:rsidRDefault="00D6507E" w:rsidP="00D650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b/>
          <w:bCs/>
          <w:sz w:val="26"/>
          <w:szCs w:val="26"/>
        </w:rPr>
      </w:pPr>
      <w:r w:rsidRPr="00DD2C10">
        <w:rPr>
          <w:b/>
          <w:bCs/>
          <w:sz w:val="26"/>
          <w:szCs w:val="26"/>
        </w:rPr>
        <w:t xml:space="preserve">Компьютер — устройство или система, способное выполнять заданную, чётко определённую изменяемую последовательность операций. Это чаще всего операции численных расчётов и манипулирования данными, </w:t>
      </w:r>
      <w:proofErr w:type="gramStart"/>
      <w:r w:rsidRPr="00DD2C10">
        <w:rPr>
          <w:b/>
          <w:bCs/>
          <w:sz w:val="26"/>
          <w:szCs w:val="26"/>
        </w:rPr>
        <w:t>однако</w:t>
      </w:r>
      <w:proofErr w:type="gramEnd"/>
      <w:r w:rsidRPr="00DD2C10">
        <w:rPr>
          <w:b/>
          <w:bCs/>
          <w:sz w:val="26"/>
          <w:szCs w:val="26"/>
        </w:rPr>
        <w:t xml:space="preserve"> сюда относятся и операции ввода-вывода.</w:t>
      </w:r>
    </w:p>
    <w:p w:rsidR="00D6507E" w:rsidRDefault="00D6507E" w:rsidP="00D6507E">
      <w:pPr>
        <w:spacing w:line="360" w:lineRule="auto"/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</w:p>
    <w:p w:rsidR="00D6507E" w:rsidRPr="00DD2C10" w:rsidRDefault="00D6507E" w:rsidP="00D6507E">
      <w:pPr>
        <w:spacing w:line="360" w:lineRule="auto"/>
        <w:jc w:val="center"/>
        <w:rPr>
          <w:rFonts w:ascii="Monotype Corsiva" w:hAnsi="Monotype Corsiva"/>
          <w:b/>
          <w:i/>
          <w:sz w:val="32"/>
          <w:szCs w:val="32"/>
          <w:u w:val="single"/>
        </w:rPr>
      </w:pPr>
      <w:r w:rsidRPr="00DD2C10">
        <w:rPr>
          <w:rFonts w:ascii="Monotype Corsiva" w:hAnsi="Monotype Corsiva"/>
          <w:b/>
          <w:i/>
          <w:sz w:val="32"/>
          <w:szCs w:val="32"/>
          <w:u w:val="single"/>
        </w:rPr>
        <w:t>Схема компьютера</w:t>
      </w:r>
    </w:p>
    <w:p w:rsidR="00D6507E" w:rsidRDefault="00D6507E" w:rsidP="00D6507E">
      <w:pPr>
        <w:jc w:val="center"/>
      </w:pPr>
      <w:r>
        <w:rPr>
          <w:noProof/>
        </w:rPr>
        <w:drawing>
          <wp:inline distT="0" distB="0" distL="0" distR="0" wp14:anchorId="405C418A" wp14:editId="2E4B1324">
            <wp:extent cx="3279227" cy="1913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29" cy="19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7E" w:rsidRPr="00DD2C10" w:rsidRDefault="00D6507E" w:rsidP="00D6507E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26"/>
          <w:szCs w:val="26"/>
          <w:u w:val="single"/>
        </w:rPr>
      </w:pPr>
      <w:r w:rsidRPr="00DD2C10">
        <w:rPr>
          <w:rFonts w:ascii="Monotype Corsiva" w:hAnsi="Monotype Corsiva"/>
          <w:sz w:val="26"/>
          <w:szCs w:val="26"/>
          <w:u w:val="single"/>
        </w:rPr>
        <w:t>Наиболее популярные процессоры сегодня производят фирмы Intel, AMD и IBM.</w:t>
      </w:r>
      <w:r>
        <w:rPr>
          <w:rFonts w:ascii="Monotype Corsiva" w:hAnsi="Monotype Corsiva"/>
          <w:sz w:val="26"/>
          <w:szCs w:val="26"/>
          <w:u w:val="single"/>
        </w:rPr>
        <w:t xml:space="preserve"> </w:t>
      </w:r>
      <w:proofErr w:type="gramStart"/>
      <w:r w:rsidRPr="00DD2C10">
        <w:rPr>
          <w:rFonts w:ascii="Monotype Corsiva" w:hAnsi="Monotype Corsiva"/>
          <w:sz w:val="26"/>
          <w:szCs w:val="26"/>
          <w:u w:val="single"/>
        </w:rPr>
        <w:t>Большинство процессоров, используемых в настоящее время, являются Intel-совместимыми, то есть имеют набор инструкций и интерфейсы программирования, сходные с используемыми в процессорах компании Intel.</w:t>
      </w:r>
      <w:proofErr w:type="gramEnd"/>
    </w:p>
    <w:p w:rsidR="00D6507E" w:rsidRPr="00DD2C10" w:rsidRDefault="00D6507E" w:rsidP="00D6507E">
      <w:pPr>
        <w:spacing w:before="100" w:beforeAutospacing="1" w:after="100" w:afterAutospacing="1"/>
        <w:jc w:val="center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2C10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Доли продаж по годам:</w:t>
      </w:r>
    </w:p>
    <w:tbl>
      <w:tblPr>
        <w:tblStyle w:val="-8"/>
        <w:tblW w:w="0" w:type="auto"/>
        <w:jc w:val="right"/>
        <w:tblLook w:val="04A0" w:firstRow="1" w:lastRow="0" w:firstColumn="1" w:lastColumn="0" w:noHBand="0" w:noVBand="1"/>
      </w:tblPr>
      <w:tblGrid>
        <w:gridCol w:w="696"/>
        <w:gridCol w:w="896"/>
        <w:gridCol w:w="896"/>
        <w:gridCol w:w="936"/>
      </w:tblGrid>
      <w:tr w:rsidR="00D6507E" w:rsidTr="007A3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507E" w:rsidRDefault="00D6507E" w:rsidP="007A3DC2">
            <w:r>
              <w:t>Год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Intel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AMD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Другие</w:t>
            </w:r>
          </w:p>
        </w:tc>
      </w:tr>
      <w:tr w:rsidR="00D6507E" w:rsidTr="007A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507E" w:rsidRDefault="00D6507E" w:rsidP="007A3DC2">
            <w:r>
              <w:t>2007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78,9 %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8,0 %</w:t>
            </w:r>
          </w:p>
        </w:tc>
      </w:tr>
      <w:tr w:rsidR="00D6507E" w:rsidTr="007A3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507E" w:rsidRDefault="00D6507E" w:rsidP="007A3DC2">
            <w:r>
              <w:t>2008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80,4 %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19,3 %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0,3 %</w:t>
            </w:r>
          </w:p>
        </w:tc>
      </w:tr>
      <w:tr w:rsidR="00D6507E" w:rsidTr="007A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507E" w:rsidRDefault="00D6507E" w:rsidP="007A3DC2">
            <w:r>
              <w:t>2009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79,7 %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20,1 %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0,2 %</w:t>
            </w:r>
          </w:p>
        </w:tc>
      </w:tr>
      <w:tr w:rsidR="00D6507E" w:rsidTr="007A3D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507E" w:rsidRDefault="00D6507E" w:rsidP="007A3DC2">
            <w:r>
              <w:t>2010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80,8 %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18,9 %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0,3 %</w:t>
            </w:r>
          </w:p>
        </w:tc>
      </w:tr>
      <w:tr w:rsidR="00D6507E" w:rsidTr="007A3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507E" w:rsidRDefault="00D6507E" w:rsidP="007A3DC2">
            <w:r>
              <w:t>2011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83,7 %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10,2 %</w:t>
            </w:r>
          </w:p>
        </w:tc>
        <w:tc>
          <w:tcPr>
            <w:tcW w:w="0" w:type="auto"/>
            <w:hideMark/>
          </w:tcPr>
          <w:p w:rsidR="00D6507E" w:rsidRDefault="00D6507E" w:rsidP="007A3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6,1 %</w:t>
            </w:r>
          </w:p>
        </w:tc>
      </w:tr>
    </w:tbl>
    <w:p w:rsidR="00D6507E" w:rsidRDefault="00D6507E" w:rsidP="00D6507E">
      <w:r>
        <w:t>Формула для расчета необходимой внешней памяти для обработки запроса базы данных:</w:t>
      </w:r>
    </w:p>
    <w:p w:rsidR="00D6507E" w:rsidRDefault="00D6507E" w:rsidP="00D6507E"/>
    <w:p w:rsidR="00D6507E" w:rsidRDefault="00D6507E" w:rsidP="00D65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3756C2">
        <w:rPr>
          <w:i/>
          <w:lang w:val="en-US"/>
        </w:rPr>
        <w:t>V</w:t>
      </w:r>
      <w:r w:rsidRPr="003756C2">
        <w:rPr>
          <w:i/>
          <w:vertAlign w:val="subscript"/>
        </w:rPr>
        <w:t>ВП</w:t>
      </w:r>
      <w:r>
        <w:t xml:space="preserve"> = 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ОС</w:t>
      </w:r>
      <w:r>
        <w:t xml:space="preserve"> + 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СУБД</w:t>
      </w:r>
      <w:r>
        <w:t xml:space="preserve"> +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данных</w:t>
      </w:r>
      <w:r>
        <w:t xml:space="preserve"> + </w:t>
      </w:r>
      <w:r w:rsidRPr="003756C2">
        <w:rPr>
          <w:i/>
          <w:lang w:val="en-US"/>
        </w:rPr>
        <w:t>V</w:t>
      </w:r>
      <w:r>
        <w:rPr>
          <w:i/>
          <w:vertAlign w:val="subscript"/>
        </w:rPr>
        <w:t>прграммы</w:t>
      </w:r>
    </w:p>
    <w:p w:rsidR="00D6507E" w:rsidRPr="003756C2" w:rsidRDefault="00D6507E" w:rsidP="00D6507E">
      <w:pPr>
        <w:jc w:val="both"/>
        <w:rPr>
          <w:i/>
          <w:color w:val="1F497D" w:themeColor="text2"/>
        </w:rPr>
      </w:pPr>
    </w:p>
    <w:p w:rsidR="00D6507E" w:rsidRPr="003756C2" w:rsidRDefault="00D6507E" w:rsidP="00932EF7">
      <w:pPr>
        <w:jc w:val="both"/>
        <w:rPr>
          <w:i/>
          <w:color w:val="1F497D" w:themeColor="text2"/>
        </w:rPr>
      </w:pPr>
      <w:r w:rsidRPr="003756C2">
        <w:rPr>
          <w:i/>
          <w:color w:val="1F497D" w:themeColor="text2"/>
        </w:rPr>
        <w:t xml:space="preserve">где </w:t>
      </w:r>
      <w:r w:rsidRPr="003756C2">
        <w:rPr>
          <w:i/>
          <w:color w:val="1F497D" w:themeColor="text2"/>
          <w:lang w:val="en-US"/>
        </w:rPr>
        <w:t>V</w:t>
      </w:r>
      <w:r w:rsidRPr="003756C2">
        <w:rPr>
          <w:i/>
          <w:color w:val="1F497D" w:themeColor="text2"/>
          <w:vertAlign w:val="subscript"/>
        </w:rPr>
        <w:t>ВП</w:t>
      </w:r>
      <w:r w:rsidRPr="003756C2">
        <w:rPr>
          <w:i/>
          <w:color w:val="1F497D" w:themeColor="text2"/>
        </w:rPr>
        <w:t xml:space="preserve"> – общий объем внешней памяти; </w:t>
      </w:r>
      <w:r w:rsidRPr="003756C2">
        <w:rPr>
          <w:i/>
          <w:color w:val="1F497D" w:themeColor="text2"/>
          <w:lang w:val="en-US"/>
        </w:rPr>
        <w:t>V</w:t>
      </w:r>
      <w:r w:rsidRPr="003756C2">
        <w:rPr>
          <w:i/>
          <w:color w:val="1F497D" w:themeColor="text2"/>
          <w:vertAlign w:val="subscript"/>
        </w:rPr>
        <w:t>ОС</w:t>
      </w:r>
      <w:r w:rsidRPr="003756C2">
        <w:rPr>
          <w:i/>
          <w:color w:val="1F497D" w:themeColor="text2"/>
        </w:rPr>
        <w:t xml:space="preserve"> – объем внешней памяти, требуемый для хранения файлов операционной системы и её нормальной работы; </w:t>
      </w:r>
      <w:r w:rsidRPr="003756C2">
        <w:rPr>
          <w:i/>
          <w:color w:val="1F497D" w:themeColor="text2"/>
          <w:lang w:val="en-US"/>
        </w:rPr>
        <w:t>V</w:t>
      </w:r>
      <w:r w:rsidRPr="003756C2">
        <w:rPr>
          <w:i/>
          <w:color w:val="1F497D" w:themeColor="text2"/>
          <w:vertAlign w:val="subscript"/>
        </w:rPr>
        <w:t>СУБД</w:t>
      </w:r>
      <w:r w:rsidRPr="003756C2">
        <w:rPr>
          <w:i/>
          <w:color w:val="1F497D" w:themeColor="text2"/>
        </w:rPr>
        <w:t xml:space="preserve"> – объем внешней памяти, требуемый для хранения файлов СУБД; </w:t>
      </w:r>
      <w:r w:rsidRPr="003756C2">
        <w:rPr>
          <w:i/>
          <w:color w:val="1F497D" w:themeColor="text2"/>
          <w:lang w:val="en-US"/>
        </w:rPr>
        <w:t>V</w:t>
      </w:r>
      <w:r w:rsidRPr="003756C2">
        <w:rPr>
          <w:i/>
          <w:color w:val="1F497D" w:themeColor="text2"/>
          <w:vertAlign w:val="subscript"/>
        </w:rPr>
        <w:t>данных</w:t>
      </w:r>
      <w:r w:rsidRPr="003756C2">
        <w:rPr>
          <w:i/>
          <w:color w:val="1F497D" w:themeColor="text2"/>
        </w:rPr>
        <w:t xml:space="preserve"> – объем внешней памяти, требуемый для хранения записей базы данных и результатов выполнения функций; </w:t>
      </w:r>
      <w:r w:rsidRPr="003756C2">
        <w:rPr>
          <w:i/>
          <w:color w:val="1F497D" w:themeColor="text2"/>
          <w:lang w:val="en-US"/>
        </w:rPr>
        <w:t>V</w:t>
      </w:r>
      <w:r w:rsidRPr="003756C2">
        <w:rPr>
          <w:i/>
          <w:color w:val="1F497D" w:themeColor="text2"/>
          <w:vertAlign w:val="subscript"/>
        </w:rPr>
        <w:t>прграмм</w:t>
      </w:r>
      <w:proofErr w:type="gramStart"/>
      <w:r w:rsidRPr="003756C2">
        <w:rPr>
          <w:i/>
          <w:color w:val="1F497D" w:themeColor="text2"/>
          <w:vertAlign w:val="subscript"/>
        </w:rPr>
        <w:t>ы</w:t>
      </w:r>
      <w:r w:rsidRPr="003756C2">
        <w:rPr>
          <w:i/>
          <w:color w:val="1F497D" w:themeColor="text2"/>
        </w:rPr>
        <w:t>–</w:t>
      </w:r>
      <w:proofErr w:type="gramEnd"/>
      <w:r w:rsidRPr="003756C2">
        <w:rPr>
          <w:i/>
          <w:color w:val="1F497D" w:themeColor="text2"/>
        </w:rPr>
        <w:t xml:space="preserve"> объем внешней памяти, необходимой для хранения текстов и библиотек приложений.</w:t>
      </w:r>
    </w:p>
    <w:sectPr w:rsidR="00D6507E" w:rsidRPr="003756C2" w:rsidSect="00137457">
      <w:pgSz w:w="11906" w:h="16838"/>
      <w:pgMar w:top="1134" w:right="1134" w:bottom="1134" w:left="1134" w:header="709" w:footer="709" w:gutter="0"/>
      <w:pgBorders w:offsetFrom="page">
        <w:top w:val="triangle2" w:sz="14" w:space="24" w:color="5F497A" w:themeColor="accent4" w:themeShade="BF"/>
        <w:left w:val="triangle2" w:sz="14" w:space="24" w:color="5F497A" w:themeColor="accent4" w:themeShade="BF"/>
        <w:bottom w:val="triangle2" w:sz="14" w:space="24" w:color="5F497A" w:themeColor="accent4" w:themeShade="BF"/>
        <w:right w:val="triangle2" w:sz="1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01D"/>
    <w:multiLevelType w:val="multilevel"/>
    <w:tmpl w:val="99E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8354E"/>
    <w:multiLevelType w:val="multilevel"/>
    <w:tmpl w:val="6FD6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6445A"/>
    <w:multiLevelType w:val="hybridMultilevel"/>
    <w:tmpl w:val="CFCA108E"/>
    <w:lvl w:ilvl="0" w:tplc="7F0C4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64939"/>
    <w:multiLevelType w:val="multilevel"/>
    <w:tmpl w:val="A93A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E7E50"/>
    <w:multiLevelType w:val="multilevel"/>
    <w:tmpl w:val="1B58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C1B01"/>
    <w:multiLevelType w:val="hybridMultilevel"/>
    <w:tmpl w:val="A97CA27E"/>
    <w:lvl w:ilvl="0" w:tplc="B2947D9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0331B"/>
    <w:multiLevelType w:val="multilevel"/>
    <w:tmpl w:val="A99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6383D"/>
    <w:multiLevelType w:val="hybridMultilevel"/>
    <w:tmpl w:val="636ECFE4"/>
    <w:lvl w:ilvl="0" w:tplc="0E46DF74">
      <w:start w:val="1"/>
      <w:numFmt w:val="bullet"/>
      <w:lvlText w:val="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54B6102B"/>
    <w:multiLevelType w:val="hybridMultilevel"/>
    <w:tmpl w:val="DC8C81CC"/>
    <w:lvl w:ilvl="0" w:tplc="CCEAEA44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F7803"/>
    <w:multiLevelType w:val="hybridMultilevel"/>
    <w:tmpl w:val="32E02BAE"/>
    <w:lvl w:ilvl="0" w:tplc="10BC4886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F0799"/>
    <w:multiLevelType w:val="multilevel"/>
    <w:tmpl w:val="47EA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ex1v4OPrY4sCzKo3sKbemtWTsI=" w:salt="mdM5nVfagropmQFlB602f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D"/>
    <w:rsid w:val="00057823"/>
    <w:rsid w:val="00137457"/>
    <w:rsid w:val="00163A91"/>
    <w:rsid w:val="003756C2"/>
    <w:rsid w:val="00390F92"/>
    <w:rsid w:val="00396E88"/>
    <w:rsid w:val="003C1E04"/>
    <w:rsid w:val="00444433"/>
    <w:rsid w:val="004B7FAE"/>
    <w:rsid w:val="004C7A59"/>
    <w:rsid w:val="00577FF6"/>
    <w:rsid w:val="0059154D"/>
    <w:rsid w:val="005E704A"/>
    <w:rsid w:val="006B1961"/>
    <w:rsid w:val="007A37C2"/>
    <w:rsid w:val="00932EF7"/>
    <w:rsid w:val="00943D57"/>
    <w:rsid w:val="00981EAE"/>
    <w:rsid w:val="009C0A97"/>
    <w:rsid w:val="00C12409"/>
    <w:rsid w:val="00C303CF"/>
    <w:rsid w:val="00C64DFE"/>
    <w:rsid w:val="00C737D9"/>
    <w:rsid w:val="00CB3DFE"/>
    <w:rsid w:val="00D6507E"/>
    <w:rsid w:val="00DC3CFD"/>
    <w:rsid w:val="00DD2C10"/>
    <w:rsid w:val="00E73868"/>
    <w:rsid w:val="00F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54D"/>
    <w:pPr>
      <w:spacing w:before="100" w:beforeAutospacing="1" w:after="100" w:afterAutospacing="1"/>
      <w:ind w:firstLine="480"/>
      <w:jc w:val="both"/>
    </w:pPr>
  </w:style>
  <w:style w:type="table" w:styleId="a4">
    <w:name w:val="Table Grid"/>
    <w:basedOn w:val="a1"/>
    <w:rsid w:val="0059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9154D"/>
    <w:rPr>
      <w:color w:val="0000FF"/>
      <w:u w:val="single"/>
    </w:rPr>
  </w:style>
  <w:style w:type="paragraph" w:styleId="a6">
    <w:name w:val="Balloon Text"/>
    <w:basedOn w:val="a"/>
    <w:link w:val="a7"/>
    <w:rsid w:val="00390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0F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0F92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90F92"/>
    <w:rPr>
      <w:color w:val="808080"/>
    </w:rPr>
  </w:style>
  <w:style w:type="character" w:styleId="aa">
    <w:name w:val="Emphasis"/>
    <w:basedOn w:val="a0"/>
    <w:uiPriority w:val="20"/>
    <w:qFormat/>
    <w:rsid w:val="00CB3DFE"/>
    <w:rPr>
      <w:i/>
      <w:iCs/>
    </w:rPr>
  </w:style>
  <w:style w:type="character" w:styleId="HTML">
    <w:name w:val="HTML Code"/>
    <w:basedOn w:val="a0"/>
    <w:uiPriority w:val="99"/>
    <w:unhideWhenUsed/>
    <w:rsid w:val="00CB3DFE"/>
    <w:rPr>
      <w:rFonts w:ascii="Courier New" w:eastAsia="Times New Roman" w:hAnsi="Courier New" w:cs="Courier New"/>
      <w:sz w:val="20"/>
      <w:szCs w:val="20"/>
    </w:rPr>
  </w:style>
  <w:style w:type="table" w:styleId="-1">
    <w:name w:val="Table Web 1"/>
    <w:basedOn w:val="a1"/>
    <w:rsid w:val="00DD2C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DD2C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54D"/>
    <w:pPr>
      <w:spacing w:before="100" w:beforeAutospacing="1" w:after="100" w:afterAutospacing="1"/>
      <w:ind w:firstLine="480"/>
      <w:jc w:val="both"/>
    </w:pPr>
  </w:style>
  <w:style w:type="table" w:styleId="a4">
    <w:name w:val="Table Grid"/>
    <w:basedOn w:val="a1"/>
    <w:rsid w:val="0059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9154D"/>
    <w:rPr>
      <w:color w:val="0000FF"/>
      <w:u w:val="single"/>
    </w:rPr>
  </w:style>
  <w:style w:type="paragraph" w:styleId="a6">
    <w:name w:val="Balloon Text"/>
    <w:basedOn w:val="a"/>
    <w:link w:val="a7"/>
    <w:rsid w:val="00390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90F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0F92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90F92"/>
    <w:rPr>
      <w:color w:val="808080"/>
    </w:rPr>
  </w:style>
  <w:style w:type="character" w:styleId="aa">
    <w:name w:val="Emphasis"/>
    <w:basedOn w:val="a0"/>
    <w:uiPriority w:val="20"/>
    <w:qFormat/>
    <w:rsid w:val="00CB3DFE"/>
    <w:rPr>
      <w:i/>
      <w:iCs/>
    </w:rPr>
  </w:style>
  <w:style w:type="character" w:styleId="HTML">
    <w:name w:val="HTML Code"/>
    <w:basedOn w:val="a0"/>
    <w:uiPriority w:val="99"/>
    <w:unhideWhenUsed/>
    <w:rsid w:val="00CB3DFE"/>
    <w:rPr>
      <w:rFonts w:ascii="Courier New" w:eastAsia="Times New Roman" w:hAnsi="Courier New" w:cs="Courier New"/>
      <w:sz w:val="20"/>
      <w:szCs w:val="20"/>
    </w:rPr>
  </w:style>
  <w:style w:type="table" w:styleId="-1">
    <w:name w:val="Table Web 1"/>
    <w:basedOn w:val="a1"/>
    <w:rsid w:val="00DD2C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DD2C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13</cp:revision>
  <cp:lastPrinted>2010-05-12T10:35:00Z</cp:lastPrinted>
  <dcterms:created xsi:type="dcterms:W3CDTF">2014-07-14T13:15:00Z</dcterms:created>
  <dcterms:modified xsi:type="dcterms:W3CDTF">2014-07-16T08:59:00Z</dcterms:modified>
</cp:coreProperties>
</file>